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016E" w:rsidRDefault="00A259D1">
      <w:pPr>
        <w:spacing w:after="6" w:line="276" w:lineRule="auto"/>
        <w:ind w:right="-15"/>
        <w:jc w:val="center"/>
        <w:rPr>
          <w:szCs w:val="20"/>
        </w:rPr>
      </w:pPr>
      <w:r>
        <w:rPr>
          <w:rFonts w:ascii="Times New Roman" w:hAnsi="Times New Roman" w:cs="Times New Roman"/>
          <w:b/>
          <w:bCs/>
          <w:color w:val="000000"/>
          <w:szCs w:val="20"/>
        </w:rPr>
        <w:t>ANEXO I</w:t>
      </w:r>
    </w:p>
    <w:p w:rsidR="0097016E" w:rsidRDefault="00A259D1">
      <w:pPr>
        <w:spacing w:after="6" w:line="276" w:lineRule="auto"/>
        <w:ind w:right="-15"/>
        <w:jc w:val="center"/>
        <w:rPr>
          <w:szCs w:val="20"/>
        </w:rPr>
      </w:pPr>
      <w:r>
        <w:rPr>
          <w:rFonts w:ascii="Times New Roman" w:hAnsi="Times New Roman" w:cs="Times New Roman"/>
          <w:b/>
          <w:bCs/>
          <w:color w:val="000000"/>
          <w:szCs w:val="20"/>
        </w:rPr>
        <w:t>TERMO DE REFERÊNCIA</w:t>
      </w:r>
    </w:p>
    <w:p w:rsidR="0097016E" w:rsidRDefault="00A259D1">
      <w:pPr>
        <w:spacing w:after="6" w:line="276" w:lineRule="auto"/>
        <w:ind w:right="-15"/>
        <w:jc w:val="center"/>
        <w:rPr>
          <w:szCs w:val="20"/>
        </w:rPr>
      </w:pPr>
      <w:r>
        <w:rPr>
          <w:rFonts w:ascii="Times New Roman" w:hAnsi="Times New Roman" w:cs="Times New Roman"/>
          <w:b/>
          <w:bCs/>
          <w:iCs/>
          <w:szCs w:val="20"/>
        </w:rPr>
        <w:t>(PRESTAÇÃO DE SERVIÇO CONTÍNUO COM DEDICAÇÃO EXCLUSIVA DE MÃO DE OBRA)</w:t>
      </w:r>
    </w:p>
    <w:p w:rsidR="0097016E" w:rsidRDefault="0097016E">
      <w:pPr>
        <w:spacing w:after="120" w:line="276" w:lineRule="auto"/>
        <w:ind w:right="-15"/>
        <w:jc w:val="center"/>
        <w:rPr>
          <w:rFonts w:ascii="Times New Roman" w:hAnsi="Times New Roman" w:cs="Times New Roman"/>
          <w:bCs/>
          <w:i/>
          <w:color w:val="FF0000"/>
          <w:szCs w:val="20"/>
        </w:rPr>
      </w:pPr>
    </w:p>
    <w:p w:rsidR="0097016E" w:rsidRDefault="00A259D1">
      <w:pPr>
        <w:suppressAutoHyphens w:val="0"/>
        <w:jc w:val="center"/>
        <w:rPr>
          <w:szCs w:val="20"/>
        </w:rPr>
      </w:pPr>
      <w:r>
        <w:rPr>
          <w:rFonts w:ascii="Times New Roman" w:hAnsi="Times New Roman" w:cs="Times New Roman"/>
          <w:b/>
          <w:bCs/>
          <w:color w:val="00000A"/>
          <w:szCs w:val="20"/>
        </w:rPr>
        <w:t>INSTITUTO FEDERAL DE EDUCAÇÃO, CIÊNCIA E TECNOLOGIA DO SERTÃO PERNAMBUCANO</w:t>
      </w:r>
    </w:p>
    <w:p w:rsidR="0097016E" w:rsidRDefault="00A259D1">
      <w:pPr>
        <w:jc w:val="center"/>
        <w:rPr>
          <w:szCs w:val="20"/>
        </w:rPr>
      </w:pPr>
      <w:r>
        <w:rPr>
          <w:rFonts w:ascii="Times New Roman" w:hAnsi="Times New Roman" w:cs="Times New Roman"/>
          <w:b/>
          <w:bCs/>
          <w:color w:val="000000"/>
          <w:szCs w:val="20"/>
        </w:rPr>
        <w:t>PREGÃO ELETRÔNICO Nº 10/2020</w:t>
      </w:r>
    </w:p>
    <w:p w:rsidR="0097016E" w:rsidRDefault="00A259D1">
      <w:pPr>
        <w:jc w:val="center"/>
        <w:rPr>
          <w:szCs w:val="20"/>
        </w:rPr>
      </w:pPr>
      <w:r>
        <w:rPr>
          <w:rFonts w:ascii="Times New Roman" w:hAnsi="Times New Roman" w:cs="Times New Roman"/>
          <w:bCs/>
          <w:color w:val="000000"/>
          <w:szCs w:val="20"/>
        </w:rPr>
        <w:t xml:space="preserve">(Processo Administrativo </w:t>
      </w:r>
      <w:r w:rsidR="006B697F">
        <w:rPr>
          <w:rFonts w:ascii="Times New Roman" w:hAnsi="Times New Roman" w:cs="Times New Roman"/>
          <w:bCs/>
          <w:color w:val="000000"/>
          <w:szCs w:val="20"/>
        </w:rPr>
        <w:t>n.º</w:t>
      </w:r>
      <w:r>
        <w:rPr>
          <w:rFonts w:ascii="Times New Roman" w:hAnsi="Times New Roman" w:cs="Times New Roman"/>
          <w:bCs/>
          <w:color w:val="000000"/>
          <w:szCs w:val="20"/>
        </w:rPr>
        <w:t>...........)</w:t>
      </w:r>
    </w:p>
    <w:p w:rsidR="0097016E" w:rsidRDefault="00A259D1">
      <w:pPr>
        <w:pStyle w:val="Nivel1"/>
        <w:numPr>
          <w:ilvl w:val="0"/>
          <w:numId w:val="1"/>
        </w:numPr>
        <w:rPr>
          <w:rFonts w:ascii="Times New Roman" w:hAnsi="Times New Roman"/>
          <w:sz w:val="22"/>
          <w:szCs w:val="22"/>
        </w:rPr>
      </w:pPr>
      <w:r>
        <w:rPr>
          <w:rFonts w:ascii="Times New Roman" w:hAnsi="Times New Roman"/>
          <w:sz w:val="22"/>
          <w:szCs w:val="22"/>
        </w:rPr>
        <w:t>DO OBJETO</w:t>
      </w:r>
    </w:p>
    <w:p w:rsidR="0097016E" w:rsidRDefault="00A259D1">
      <w:pPr>
        <w:numPr>
          <w:ilvl w:val="1"/>
          <w:numId w:val="1"/>
        </w:numPr>
        <w:spacing w:before="120" w:after="120" w:line="276" w:lineRule="auto"/>
        <w:ind w:left="340" w:firstLine="0"/>
        <w:jc w:val="both"/>
        <w:rPr>
          <w:rFonts w:ascii="Times New Roman" w:hAnsi="Times New Roman" w:cs="Times New Roman"/>
          <w:sz w:val="22"/>
          <w:szCs w:val="22"/>
        </w:rPr>
      </w:pPr>
      <w:r>
        <w:rPr>
          <w:rFonts w:ascii="Times New Roman" w:hAnsi="Times New Roman" w:cs="Times New Roman"/>
          <w:sz w:val="22"/>
          <w:szCs w:val="22"/>
        </w:rPr>
        <w:t>Contratação de pessoa jurídica para prestação de serviço continuado de vigilância armada e motorizada, com dedicação exclusiva de mão de obra, nas dependências dos campi e Reitoria do IF Sertão-PE, conforme condições, quantidades e exigências estabelecidas neste instrumento:</w:t>
      </w:r>
    </w:p>
    <w:p w:rsidR="0097016E" w:rsidRDefault="0097016E">
      <w:pPr>
        <w:spacing w:line="276" w:lineRule="auto"/>
        <w:ind w:left="425"/>
        <w:jc w:val="both"/>
        <w:rPr>
          <w:rFonts w:ascii="Times New Roman" w:hAnsi="Times New Roman" w:cs="Times New Roman"/>
          <w:sz w:val="22"/>
          <w:szCs w:val="22"/>
        </w:rPr>
      </w:pPr>
    </w:p>
    <w:tbl>
      <w:tblPr>
        <w:tblW w:w="9238" w:type="dxa"/>
        <w:tblInd w:w="216" w:type="dxa"/>
        <w:tblLook w:val="04A0" w:firstRow="1" w:lastRow="0" w:firstColumn="1" w:lastColumn="0" w:noHBand="0" w:noVBand="1"/>
      </w:tblPr>
      <w:tblGrid>
        <w:gridCol w:w="831"/>
        <w:gridCol w:w="26"/>
        <w:gridCol w:w="4077"/>
        <w:gridCol w:w="145"/>
        <w:gridCol w:w="1200"/>
        <w:gridCol w:w="170"/>
        <w:gridCol w:w="1266"/>
        <w:gridCol w:w="66"/>
        <w:gridCol w:w="1457"/>
      </w:tblGrid>
      <w:tr w:rsidR="0097016E">
        <w:tc>
          <w:tcPr>
            <w:tcW w:w="9238" w:type="dxa"/>
            <w:gridSpan w:val="9"/>
            <w:tcBorders>
              <w:top w:val="single" w:sz="4" w:space="0" w:color="000000"/>
              <w:left w:val="single" w:sz="4" w:space="0" w:color="000000"/>
              <w:bottom w:val="single" w:sz="4" w:space="0" w:color="000000"/>
              <w:right w:val="single" w:sz="4" w:space="0" w:color="000000"/>
            </w:tcBorders>
            <w:shd w:val="clear" w:color="auto" w:fill="00CCFF"/>
          </w:tcPr>
          <w:p w:rsidR="0097016E" w:rsidRDefault="00A259D1">
            <w:pPr>
              <w:widowControl w:val="0"/>
              <w:jc w:val="center"/>
              <w:rPr>
                <w:rFonts w:ascii="Times New Roman" w:hAnsi="Times New Roman" w:cs="Times New Roman"/>
                <w:b/>
                <w:bCs/>
                <w:sz w:val="22"/>
                <w:szCs w:val="22"/>
              </w:rPr>
            </w:pPr>
            <w:r>
              <w:rPr>
                <w:rFonts w:ascii="Times New Roman" w:hAnsi="Times New Roman" w:cs="Times New Roman"/>
                <w:b/>
                <w:bCs/>
                <w:sz w:val="22"/>
                <w:szCs w:val="22"/>
              </w:rPr>
              <w:t>GRUPO 1: REITORIA (UASG 158149)</w:t>
            </w:r>
          </w:p>
          <w:p w:rsidR="0097016E" w:rsidRDefault="0097016E">
            <w:pPr>
              <w:widowControl w:val="0"/>
              <w:jc w:val="center"/>
              <w:rPr>
                <w:rFonts w:ascii="Times New Roman" w:hAnsi="Times New Roman" w:cs="Times New Roman"/>
                <w:b/>
                <w:bCs/>
                <w:sz w:val="22"/>
                <w:szCs w:val="22"/>
              </w:rPr>
            </w:pPr>
          </w:p>
        </w:tc>
      </w:tr>
      <w:tr w:rsidR="0097016E">
        <w:tc>
          <w:tcPr>
            <w:tcW w:w="857" w:type="dxa"/>
            <w:gridSpan w:val="2"/>
            <w:tcBorders>
              <w:top w:val="single" w:sz="4" w:space="0" w:color="000000"/>
              <w:left w:val="single" w:sz="4" w:space="0" w:color="000000"/>
              <w:bottom w:val="single" w:sz="4" w:space="0" w:color="000000"/>
              <w:right w:val="single" w:sz="4" w:space="0" w:color="000000"/>
            </w:tcBorders>
          </w:tcPr>
          <w:p w:rsidR="0097016E" w:rsidRDefault="00A259D1">
            <w:pPr>
              <w:widowControl w:val="0"/>
              <w:jc w:val="center"/>
              <w:rPr>
                <w:rFonts w:ascii="Times New Roman" w:hAnsi="Times New Roman" w:cs="Times New Roman"/>
                <w:b/>
                <w:bCs/>
                <w:sz w:val="22"/>
                <w:szCs w:val="22"/>
              </w:rPr>
            </w:pPr>
            <w:r>
              <w:rPr>
                <w:rFonts w:ascii="Times New Roman" w:hAnsi="Times New Roman" w:cs="Times New Roman"/>
                <w:b/>
                <w:bCs/>
                <w:sz w:val="22"/>
                <w:szCs w:val="22"/>
              </w:rPr>
              <w:t>ITEM</w:t>
            </w:r>
          </w:p>
          <w:p w:rsidR="0097016E" w:rsidRDefault="0097016E">
            <w:pPr>
              <w:widowControl w:val="0"/>
              <w:jc w:val="center"/>
              <w:rPr>
                <w:rFonts w:ascii="Times New Roman" w:hAnsi="Times New Roman" w:cs="Times New Roman"/>
                <w:b/>
                <w:sz w:val="22"/>
                <w:szCs w:val="22"/>
              </w:rPr>
            </w:pPr>
          </w:p>
        </w:tc>
        <w:tc>
          <w:tcPr>
            <w:tcW w:w="4077" w:type="dxa"/>
            <w:tcBorders>
              <w:top w:val="single" w:sz="4" w:space="0" w:color="000000"/>
              <w:left w:val="single" w:sz="4" w:space="0" w:color="000000"/>
              <w:bottom w:val="single" w:sz="4" w:space="0" w:color="000000"/>
              <w:right w:val="single" w:sz="4" w:space="0" w:color="000000"/>
            </w:tcBorders>
          </w:tcPr>
          <w:p w:rsidR="0097016E" w:rsidRDefault="00A259D1">
            <w:pPr>
              <w:jc w:val="center"/>
              <w:rPr>
                <w:rFonts w:ascii="Times New Roman" w:hAnsi="Times New Roman" w:cs="Times New Roman"/>
                <w:b/>
                <w:bCs/>
                <w:sz w:val="22"/>
                <w:szCs w:val="22"/>
              </w:rPr>
            </w:pPr>
            <w:r>
              <w:rPr>
                <w:rFonts w:ascii="Times New Roman" w:hAnsi="Times New Roman" w:cs="Times New Roman"/>
                <w:b/>
                <w:bCs/>
                <w:sz w:val="22"/>
                <w:szCs w:val="22"/>
              </w:rPr>
              <w:t>DESCRIÇÃO/</w:t>
            </w:r>
          </w:p>
          <w:p w:rsidR="0097016E" w:rsidRDefault="00A259D1">
            <w:pPr>
              <w:widowControl w:val="0"/>
              <w:jc w:val="center"/>
              <w:rPr>
                <w:rFonts w:ascii="Times New Roman" w:hAnsi="Times New Roman" w:cs="Times New Roman"/>
                <w:b/>
                <w:sz w:val="22"/>
                <w:szCs w:val="22"/>
              </w:rPr>
            </w:pPr>
            <w:r>
              <w:rPr>
                <w:rFonts w:ascii="Times New Roman" w:hAnsi="Times New Roman" w:cs="Times New Roman"/>
                <w:b/>
                <w:bCs/>
                <w:sz w:val="22"/>
                <w:szCs w:val="22"/>
              </w:rPr>
              <w:t>ESPECIFICAÇÃO</w:t>
            </w:r>
          </w:p>
        </w:tc>
        <w:tc>
          <w:tcPr>
            <w:tcW w:w="1345" w:type="dxa"/>
            <w:gridSpan w:val="2"/>
            <w:tcBorders>
              <w:top w:val="single" w:sz="4" w:space="0" w:color="000000"/>
              <w:left w:val="single" w:sz="4" w:space="0" w:color="000000"/>
              <w:bottom w:val="single" w:sz="4" w:space="0" w:color="000000"/>
              <w:right w:val="single" w:sz="4" w:space="0" w:color="000000"/>
            </w:tcBorders>
          </w:tcPr>
          <w:p w:rsidR="0097016E" w:rsidRDefault="00A259D1">
            <w:pPr>
              <w:widowControl w:val="0"/>
              <w:jc w:val="center"/>
              <w:rPr>
                <w:rFonts w:ascii="Times New Roman" w:hAnsi="Times New Roman" w:cs="Times New Roman"/>
                <w:b/>
                <w:bCs/>
                <w:sz w:val="22"/>
                <w:szCs w:val="22"/>
              </w:rPr>
            </w:pPr>
            <w:r>
              <w:rPr>
                <w:rFonts w:ascii="Times New Roman" w:hAnsi="Times New Roman" w:cs="Times New Roman"/>
                <w:b/>
                <w:bCs/>
                <w:sz w:val="22"/>
                <w:szCs w:val="22"/>
              </w:rPr>
              <w:t>Unidade de Medida</w:t>
            </w:r>
          </w:p>
        </w:tc>
        <w:tc>
          <w:tcPr>
            <w:tcW w:w="1436" w:type="dxa"/>
            <w:gridSpan w:val="2"/>
            <w:tcBorders>
              <w:top w:val="single" w:sz="4" w:space="0" w:color="000000"/>
              <w:left w:val="single" w:sz="4" w:space="0" w:color="000000"/>
              <w:bottom w:val="single" w:sz="4" w:space="0" w:color="000000"/>
              <w:right w:val="single" w:sz="4" w:space="0" w:color="000000"/>
            </w:tcBorders>
          </w:tcPr>
          <w:p w:rsidR="0097016E" w:rsidRDefault="00A259D1">
            <w:pPr>
              <w:widowControl w:val="0"/>
              <w:jc w:val="center"/>
              <w:rPr>
                <w:rFonts w:ascii="Times New Roman" w:hAnsi="Times New Roman" w:cs="Times New Roman"/>
                <w:b/>
                <w:bCs/>
                <w:sz w:val="22"/>
                <w:szCs w:val="22"/>
              </w:rPr>
            </w:pPr>
            <w:r>
              <w:rPr>
                <w:rFonts w:ascii="Times New Roman" w:hAnsi="Times New Roman" w:cs="Times New Roman"/>
                <w:b/>
                <w:bCs/>
                <w:sz w:val="22"/>
                <w:szCs w:val="22"/>
              </w:rPr>
              <w:t>Quantidade Posto</w:t>
            </w:r>
          </w:p>
        </w:tc>
        <w:tc>
          <w:tcPr>
            <w:tcW w:w="1523" w:type="dxa"/>
            <w:gridSpan w:val="2"/>
            <w:tcBorders>
              <w:top w:val="single" w:sz="4" w:space="0" w:color="000000"/>
              <w:left w:val="single" w:sz="4" w:space="0" w:color="000000"/>
              <w:bottom w:val="single" w:sz="4" w:space="0" w:color="000000"/>
              <w:right w:val="single" w:sz="4" w:space="0" w:color="000000"/>
            </w:tcBorders>
          </w:tcPr>
          <w:p w:rsidR="0097016E" w:rsidRDefault="00A259D1">
            <w:pPr>
              <w:widowControl w:val="0"/>
              <w:jc w:val="center"/>
              <w:rPr>
                <w:rFonts w:ascii="Times New Roman" w:hAnsi="Times New Roman" w:cs="Times New Roman"/>
                <w:b/>
                <w:bCs/>
                <w:sz w:val="22"/>
                <w:szCs w:val="22"/>
              </w:rPr>
            </w:pPr>
            <w:r>
              <w:rPr>
                <w:rFonts w:ascii="Times New Roman" w:hAnsi="Times New Roman" w:cs="Times New Roman"/>
                <w:b/>
                <w:bCs/>
                <w:sz w:val="22"/>
                <w:szCs w:val="22"/>
              </w:rPr>
              <w:t>Quantidade Profissionais</w:t>
            </w:r>
          </w:p>
        </w:tc>
      </w:tr>
      <w:tr w:rsidR="0097016E">
        <w:tc>
          <w:tcPr>
            <w:tcW w:w="857" w:type="dxa"/>
            <w:gridSpan w:val="2"/>
            <w:tcBorders>
              <w:top w:val="single" w:sz="4" w:space="0" w:color="000000"/>
              <w:left w:val="single" w:sz="4" w:space="0" w:color="000000"/>
              <w:bottom w:val="single" w:sz="4" w:space="0" w:color="000000"/>
              <w:right w:val="single" w:sz="4" w:space="0" w:color="000000"/>
            </w:tcBorders>
          </w:tcPr>
          <w:p w:rsidR="0097016E" w:rsidRDefault="00A259D1">
            <w:pPr>
              <w:widowControl w:val="0"/>
              <w:spacing w:after="120" w:line="276" w:lineRule="auto"/>
              <w:jc w:val="center"/>
              <w:rPr>
                <w:rFonts w:ascii="Times New Roman" w:hAnsi="Times New Roman" w:cs="Times New Roman"/>
                <w:sz w:val="22"/>
                <w:szCs w:val="22"/>
              </w:rPr>
            </w:pPr>
            <w:r>
              <w:rPr>
                <w:rFonts w:ascii="Times New Roman" w:hAnsi="Times New Roman" w:cs="Times New Roman"/>
                <w:sz w:val="22"/>
                <w:szCs w:val="22"/>
              </w:rPr>
              <w:t>1</w:t>
            </w:r>
          </w:p>
        </w:tc>
        <w:tc>
          <w:tcPr>
            <w:tcW w:w="4077" w:type="dxa"/>
            <w:tcBorders>
              <w:top w:val="single" w:sz="4" w:space="0" w:color="000000"/>
              <w:left w:val="single" w:sz="4" w:space="0" w:color="000000"/>
              <w:bottom w:val="single" w:sz="4" w:space="0" w:color="000000"/>
              <w:right w:val="single" w:sz="4" w:space="0" w:color="000000"/>
            </w:tcBorders>
          </w:tcPr>
          <w:p w:rsidR="0097016E" w:rsidRDefault="00A259D1">
            <w:pPr>
              <w:suppressAutoHyphens w:val="0"/>
              <w:spacing w:beforeAutospacing="1"/>
              <w:jc w:val="both"/>
              <w:rPr>
                <w:rFonts w:ascii="Times New Roman" w:hAnsi="Times New Roman" w:cs="Times New Roman"/>
                <w:sz w:val="22"/>
                <w:szCs w:val="22"/>
              </w:rPr>
            </w:pPr>
            <w:r>
              <w:rPr>
                <w:rFonts w:ascii="Times New Roman" w:hAnsi="Times New Roman" w:cs="Times New Roman"/>
                <w:b/>
                <w:sz w:val="22"/>
                <w:szCs w:val="22"/>
              </w:rPr>
              <w:t>Vigilância armada fixa, diurna, não motorizada</w:t>
            </w:r>
            <w:r>
              <w:rPr>
                <w:rFonts w:ascii="Times New Roman" w:hAnsi="Times New Roman" w:cs="Times New Roman"/>
                <w:sz w:val="22"/>
                <w:szCs w:val="22"/>
              </w:rPr>
              <w:t xml:space="preserve">, atendendo na portaria e área administrativa da Reitoria, em turnos de 12x36, inclusive aos sábados, domingos e feriados, começando às 06:00 e terminando às 18:00 horas – </w:t>
            </w:r>
            <w:r>
              <w:rPr>
                <w:rFonts w:ascii="Times New Roman" w:hAnsi="Times New Roman" w:cs="Times New Roman"/>
                <w:b/>
                <w:sz w:val="22"/>
                <w:szCs w:val="22"/>
              </w:rPr>
              <w:t>CBO 5173-30 -</w:t>
            </w:r>
            <w:r>
              <w:rPr>
                <w:rFonts w:ascii="Times New Roman" w:hAnsi="Times New Roman" w:cs="Times New Roman"/>
                <w:sz w:val="22"/>
                <w:szCs w:val="22"/>
              </w:rPr>
              <w:t xml:space="preserve"> </w:t>
            </w:r>
            <w:r>
              <w:rPr>
                <w:rFonts w:ascii="Times New Roman" w:hAnsi="Times New Roman" w:cs="Times New Roman"/>
                <w:b/>
                <w:sz w:val="22"/>
                <w:szCs w:val="22"/>
              </w:rPr>
              <w:t xml:space="preserve">(01 posto = 02 profissionais). </w:t>
            </w:r>
            <w:r>
              <w:rPr>
                <w:rFonts w:ascii="Times New Roman" w:hAnsi="Times New Roman" w:cs="Times New Roman"/>
                <w:sz w:val="22"/>
                <w:szCs w:val="22"/>
              </w:rPr>
              <w:t>CATSER 24015</w:t>
            </w:r>
          </w:p>
        </w:tc>
        <w:tc>
          <w:tcPr>
            <w:tcW w:w="1345" w:type="dxa"/>
            <w:gridSpan w:val="2"/>
            <w:tcBorders>
              <w:top w:val="single" w:sz="4" w:space="0" w:color="000000"/>
              <w:left w:val="single" w:sz="4" w:space="0" w:color="000000"/>
              <w:bottom w:val="single" w:sz="4" w:space="0" w:color="000000"/>
              <w:right w:val="single" w:sz="4" w:space="0" w:color="000000"/>
            </w:tcBorders>
          </w:tcPr>
          <w:p w:rsidR="0097016E" w:rsidRDefault="00A259D1">
            <w:pPr>
              <w:widowControl w:val="0"/>
              <w:spacing w:after="120" w:line="276" w:lineRule="auto"/>
              <w:rPr>
                <w:rFonts w:ascii="Times New Roman" w:hAnsi="Times New Roman" w:cs="Times New Roman"/>
                <w:sz w:val="22"/>
                <w:szCs w:val="22"/>
              </w:rPr>
            </w:pPr>
            <w:r>
              <w:rPr>
                <w:rFonts w:ascii="Times New Roman" w:hAnsi="Times New Roman" w:cs="Times New Roman"/>
                <w:b/>
                <w:sz w:val="22"/>
                <w:szCs w:val="22"/>
              </w:rPr>
              <w:t>Posto</w:t>
            </w:r>
            <w:r>
              <w:rPr>
                <w:rFonts w:ascii="Times New Roman" w:hAnsi="Times New Roman" w:cs="Times New Roman"/>
                <w:sz w:val="22"/>
                <w:szCs w:val="22"/>
              </w:rPr>
              <w:t xml:space="preserve"> </w:t>
            </w:r>
          </w:p>
        </w:tc>
        <w:tc>
          <w:tcPr>
            <w:tcW w:w="1436" w:type="dxa"/>
            <w:gridSpan w:val="2"/>
            <w:tcBorders>
              <w:top w:val="single" w:sz="4" w:space="0" w:color="000000"/>
              <w:left w:val="single" w:sz="4" w:space="0" w:color="000000"/>
              <w:bottom w:val="single" w:sz="4" w:space="0" w:color="000000"/>
              <w:right w:val="single" w:sz="4" w:space="0" w:color="000000"/>
            </w:tcBorders>
          </w:tcPr>
          <w:p w:rsidR="0097016E" w:rsidRDefault="00A259D1">
            <w:pPr>
              <w:widowControl w:val="0"/>
              <w:spacing w:after="120" w:line="276" w:lineRule="auto"/>
              <w:rPr>
                <w:rFonts w:ascii="Times New Roman" w:hAnsi="Times New Roman" w:cs="Times New Roman"/>
                <w:sz w:val="22"/>
                <w:szCs w:val="22"/>
              </w:rPr>
            </w:pPr>
            <w:r>
              <w:rPr>
                <w:rFonts w:ascii="Times New Roman" w:hAnsi="Times New Roman" w:cs="Times New Roman"/>
                <w:sz w:val="22"/>
                <w:szCs w:val="22"/>
              </w:rPr>
              <w:t>02</w:t>
            </w:r>
          </w:p>
        </w:tc>
        <w:tc>
          <w:tcPr>
            <w:tcW w:w="1523" w:type="dxa"/>
            <w:gridSpan w:val="2"/>
            <w:tcBorders>
              <w:top w:val="single" w:sz="4" w:space="0" w:color="000000"/>
              <w:left w:val="single" w:sz="4" w:space="0" w:color="000000"/>
              <w:bottom w:val="single" w:sz="4" w:space="0" w:color="000000"/>
              <w:right w:val="single" w:sz="4" w:space="0" w:color="000000"/>
            </w:tcBorders>
          </w:tcPr>
          <w:p w:rsidR="0097016E" w:rsidRDefault="00A259D1">
            <w:pPr>
              <w:widowControl w:val="0"/>
              <w:spacing w:after="120" w:line="276" w:lineRule="auto"/>
              <w:rPr>
                <w:rFonts w:ascii="Times New Roman" w:hAnsi="Times New Roman" w:cs="Times New Roman"/>
                <w:sz w:val="22"/>
                <w:szCs w:val="22"/>
              </w:rPr>
            </w:pPr>
            <w:r>
              <w:rPr>
                <w:rFonts w:ascii="Times New Roman" w:hAnsi="Times New Roman" w:cs="Times New Roman"/>
                <w:sz w:val="22"/>
                <w:szCs w:val="22"/>
              </w:rPr>
              <w:t>04</w:t>
            </w:r>
          </w:p>
        </w:tc>
      </w:tr>
      <w:tr w:rsidR="0097016E">
        <w:tc>
          <w:tcPr>
            <w:tcW w:w="857" w:type="dxa"/>
            <w:gridSpan w:val="2"/>
            <w:tcBorders>
              <w:top w:val="single" w:sz="4" w:space="0" w:color="000000"/>
              <w:left w:val="single" w:sz="4" w:space="0" w:color="000000"/>
              <w:bottom w:val="single" w:sz="4" w:space="0" w:color="000000"/>
              <w:right w:val="single" w:sz="4" w:space="0" w:color="000000"/>
            </w:tcBorders>
          </w:tcPr>
          <w:p w:rsidR="0097016E" w:rsidRDefault="00A259D1">
            <w:pPr>
              <w:widowControl w:val="0"/>
              <w:spacing w:after="120" w:line="276" w:lineRule="auto"/>
              <w:jc w:val="center"/>
              <w:rPr>
                <w:rFonts w:ascii="Times New Roman" w:hAnsi="Times New Roman" w:cs="Times New Roman"/>
                <w:sz w:val="22"/>
                <w:szCs w:val="22"/>
              </w:rPr>
            </w:pPr>
            <w:r>
              <w:rPr>
                <w:rFonts w:ascii="Times New Roman" w:hAnsi="Times New Roman" w:cs="Times New Roman"/>
                <w:sz w:val="22"/>
                <w:szCs w:val="22"/>
              </w:rPr>
              <w:t>2</w:t>
            </w:r>
          </w:p>
        </w:tc>
        <w:tc>
          <w:tcPr>
            <w:tcW w:w="4077" w:type="dxa"/>
            <w:tcBorders>
              <w:top w:val="single" w:sz="4" w:space="0" w:color="000000"/>
              <w:left w:val="single" w:sz="4" w:space="0" w:color="000000"/>
              <w:bottom w:val="single" w:sz="4" w:space="0" w:color="000000"/>
              <w:right w:val="single" w:sz="4" w:space="0" w:color="000000"/>
            </w:tcBorders>
          </w:tcPr>
          <w:p w:rsidR="0097016E" w:rsidRDefault="00A259D1">
            <w:pPr>
              <w:pStyle w:val="NormalWeb"/>
              <w:jc w:val="both"/>
              <w:rPr>
                <w:sz w:val="22"/>
                <w:szCs w:val="22"/>
              </w:rPr>
            </w:pPr>
            <w:r>
              <w:rPr>
                <w:b/>
                <w:sz w:val="22"/>
                <w:szCs w:val="22"/>
              </w:rPr>
              <w:t>Vigilância armada fixa, noturna, não motorizada</w:t>
            </w:r>
            <w:r>
              <w:rPr>
                <w:sz w:val="22"/>
                <w:szCs w:val="22"/>
              </w:rPr>
              <w:t xml:space="preserve">, com efetuação de rondas na área interna da Reitoria em turnos de 12x36, inclusive aos sábados, domingos e feriados, começando às </w:t>
            </w:r>
            <w:r>
              <w:rPr>
                <w:color w:val="000000"/>
                <w:sz w:val="22"/>
                <w:szCs w:val="22"/>
              </w:rPr>
              <w:t>18:00 h</w:t>
            </w:r>
            <w:r>
              <w:rPr>
                <w:sz w:val="22"/>
                <w:szCs w:val="22"/>
              </w:rPr>
              <w:t xml:space="preserve"> e terminando às </w:t>
            </w:r>
            <w:r>
              <w:rPr>
                <w:color w:val="000000"/>
                <w:sz w:val="22"/>
                <w:szCs w:val="22"/>
              </w:rPr>
              <w:t>06</w:t>
            </w:r>
            <w:r>
              <w:rPr>
                <w:sz w:val="22"/>
                <w:szCs w:val="22"/>
              </w:rPr>
              <w:t xml:space="preserve">:00 horas. - </w:t>
            </w:r>
            <w:r>
              <w:rPr>
                <w:b/>
                <w:sz w:val="22"/>
                <w:szCs w:val="22"/>
              </w:rPr>
              <w:t>CBO 5173-30 -</w:t>
            </w:r>
            <w:r>
              <w:rPr>
                <w:sz w:val="22"/>
                <w:szCs w:val="22"/>
              </w:rPr>
              <w:t xml:space="preserve"> </w:t>
            </w:r>
            <w:r>
              <w:rPr>
                <w:b/>
                <w:sz w:val="22"/>
                <w:szCs w:val="22"/>
              </w:rPr>
              <w:t xml:space="preserve">(01 posto = 02 profissionais). </w:t>
            </w:r>
            <w:r>
              <w:rPr>
                <w:sz w:val="22"/>
                <w:szCs w:val="22"/>
              </w:rPr>
              <w:t>CATSER 24015</w:t>
            </w:r>
          </w:p>
        </w:tc>
        <w:tc>
          <w:tcPr>
            <w:tcW w:w="1345" w:type="dxa"/>
            <w:gridSpan w:val="2"/>
            <w:tcBorders>
              <w:top w:val="single" w:sz="4" w:space="0" w:color="000000"/>
              <w:left w:val="single" w:sz="4" w:space="0" w:color="000000"/>
              <w:bottom w:val="single" w:sz="4" w:space="0" w:color="000000"/>
              <w:right w:val="single" w:sz="4" w:space="0" w:color="000000"/>
            </w:tcBorders>
          </w:tcPr>
          <w:p w:rsidR="0097016E" w:rsidRDefault="00A259D1">
            <w:pPr>
              <w:widowControl w:val="0"/>
              <w:spacing w:after="120" w:line="276" w:lineRule="auto"/>
              <w:rPr>
                <w:rFonts w:ascii="Times New Roman" w:hAnsi="Times New Roman" w:cs="Times New Roman"/>
                <w:b/>
                <w:sz w:val="22"/>
                <w:szCs w:val="22"/>
              </w:rPr>
            </w:pPr>
            <w:r>
              <w:rPr>
                <w:rFonts w:ascii="Times New Roman" w:hAnsi="Times New Roman" w:cs="Times New Roman"/>
                <w:b/>
                <w:sz w:val="22"/>
                <w:szCs w:val="22"/>
              </w:rPr>
              <w:t xml:space="preserve">Posto </w:t>
            </w:r>
          </w:p>
        </w:tc>
        <w:tc>
          <w:tcPr>
            <w:tcW w:w="1436" w:type="dxa"/>
            <w:gridSpan w:val="2"/>
            <w:tcBorders>
              <w:top w:val="single" w:sz="4" w:space="0" w:color="000000"/>
              <w:left w:val="single" w:sz="4" w:space="0" w:color="000000"/>
              <w:bottom w:val="single" w:sz="4" w:space="0" w:color="000000"/>
              <w:right w:val="single" w:sz="4" w:space="0" w:color="000000"/>
            </w:tcBorders>
          </w:tcPr>
          <w:p w:rsidR="0097016E" w:rsidRDefault="00A259D1">
            <w:pPr>
              <w:widowControl w:val="0"/>
              <w:spacing w:after="120" w:line="276" w:lineRule="auto"/>
              <w:rPr>
                <w:rFonts w:ascii="Times New Roman" w:hAnsi="Times New Roman" w:cs="Times New Roman"/>
                <w:sz w:val="22"/>
                <w:szCs w:val="22"/>
              </w:rPr>
            </w:pPr>
            <w:r>
              <w:rPr>
                <w:rFonts w:ascii="Times New Roman" w:hAnsi="Times New Roman" w:cs="Times New Roman"/>
                <w:sz w:val="22"/>
                <w:szCs w:val="22"/>
              </w:rPr>
              <w:t>02</w:t>
            </w:r>
          </w:p>
        </w:tc>
        <w:tc>
          <w:tcPr>
            <w:tcW w:w="1523" w:type="dxa"/>
            <w:gridSpan w:val="2"/>
            <w:tcBorders>
              <w:top w:val="single" w:sz="4" w:space="0" w:color="000000"/>
              <w:left w:val="single" w:sz="4" w:space="0" w:color="000000"/>
              <w:bottom w:val="single" w:sz="4" w:space="0" w:color="000000"/>
              <w:right w:val="single" w:sz="4" w:space="0" w:color="000000"/>
            </w:tcBorders>
          </w:tcPr>
          <w:p w:rsidR="0097016E" w:rsidRDefault="00A259D1">
            <w:pPr>
              <w:widowControl w:val="0"/>
              <w:spacing w:after="120" w:line="276" w:lineRule="auto"/>
              <w:rPr>
                <w:rFonts w:ascii="Times New Roman" w:hAnsi="Times New Roman" w:cs="Times New Roman"/>
                <w:sz w:val="22"/>
                <w:szCs w:val="22"/>
              </w:rPr>
            </w:pPr>
            <w:r>
              <w:rPr>
                <w:rFonts w:ascii="Times New Roman" w:hAnsi="Times New Roman" w:cs="Times New Roman"/>
                <w:sz w:val="22"/>
                <w:szCs w:val="22"/>
              </w:rPr>
              <w:t>04</w:t>
            </w:r>
          </w:p>
        </w:tc>
      </w:tr>
      <w:tr w:rsidR="0097016E">
        <w:tc>
          <w:tcPr>
            <w:tcW w:w="9238" w:type="dxa"/>
            <w:gridSpan w:val="9"/>
            <w:tcBorders>
              <w:top w:val="single" w:sz="4" w:space="0" w:color="000000"/>
              <w:left w:val="single" w:sz="4" w:space="0" w:color="000000"/>
              <w:bottom w:val="single" w:sz="4" w:space="0" w:color="000000"/>
              <w:right w:val="single" w:sz="4" w:space="0" w:color="000000"/>
            </w:tcBorders>
            <w:shd w:val="clear" w:color="auto" w:fill="76923C" w:themeFill="accent3" w:themeFillShade="BF"/>
          </w:tcPr>
          <w:p w:rsidR="0097016E" w:rsidRDefault="0097016E">
            <w:pPr>
              <w:widowControl w:val="0"/>
              <w:jc w:val="center"/>
              <w:rPr>
                <w:rFonts w:ascii="Times New Roman" w:hAnsi="Times New Roman" w:cs="Times New Roman"/>
                <w:b/>
                <w:bCs/>
                <w:sz w:val="22"/>
                <w:szCs w:val="22"/>
              </w:rPr>
            </w:pPr>
          </w:p>
          <w:p w:rsidR="0097016E" w:rsidRDefault="00A259D1">
            <w:pPr>
              <w:widowControl w:val="0"/>
              <w:jc w:val="center"/>
              <w:rPr>
                <w:rFonts w:ascii="Times New Roman" w:hAnsi="Times New Roman" w:cs="Times New Roman"/>
                <w:b/>
                <w:bCs/>
                <w:sz w:val="22"/>
                <w:szCs w:val="22"/>
              </w:rPr>
            </w:pPr>
            <w:r>
              <w:rPr>
                <w:rFonts w:ascii="Times New Roman" w:hAnsi="Times New Roman" w:cs="Times New Roman"/>
                <w:b/>
                <w:bCs/>
                <w:sz w:val="22"/>
                <w:szCs w:val="22"/>
              </w:rPr>
              <w:t>GRUPO 2: CAMPUS OURICURI (UASG 158570)</w:t>
            </w:r>
          </w:p>
        </w:tc>
      </w:tr>
      <w:tr w:rsidR="0097016E">
        <w:tc>
          <w:tcPr>
            <w:tcW w:w="831" w:type="dxa"/>
            <w:tcBorders>
              <w:top w:val="single" w:sz="4" w:space="0" w:color="000000"/>
              <w:left w:val="single" w:sz="4" w:space="0" w:color="000000"/>
              <w:bottom w:val="single" w:sz="4" w:space="0" w:color="000000"/>
              <w:right w:val="single" w:sz="4" w:space="0" w:color="000000"/>
            </w:tcBorders>
          </w:tcPr>
          <w:p w:rsidR="0097016E" w:rsidRDefault="00A259D1">
            <w:pPr>
              <w:widowControl w:val="0"/>
              <w:jc w:val="center"/>
              <w:rPr>
                <w:rFonts w:ascii="Times New Roman" w:hAnsi="Times New Roman" w:cs="Times New Roman"/>
                <w:b/>
                <w:bCs/>
                <w:sz w:val="22"/>
                <w:szCs w:val="22"/>
              </w:rPr>
            </w:pPr>
            <w:r>
              <w:rPr>
                <w:rFonts w:ascii="Times New Roman" w:hAnsi="Times New Roman" w:cs="Times New Roman"/>
                <w:b/>
                <w:bCs/>
                <w:sz w:val="22"/>
                <w:szCs w:val="22"/>
              </w:rPr>
              <w:t>ITEM</w:t>
            </w:r>
          </w:p>
          <w:p w:rsidR="0097016E" w:rsidRDefault="0097016E">
            <w:pPr>
              <w:widowControl w:val="0"/>
              <w:jc w:val="center"/>
              <w:rPr>
                <w:rFonts w:ascii="Times New Roman" w:hAnsi="Times New Roman" w:cs="Times New Roman"/>
                <w:b/>
                <w:sz w:val="22"/>
                <w:szCs w:val="22"/>
              </w:rPr>
            </w:pPr>
          </w:p>
        </w:tc>
        <w:tc>
          <w:tcPr>
            <w:tcW w:w="4248" w:type="dxa"/>
            <w:gridSpan w:val="3"/>
            <w:tcBorders>
              <w:top w:val="single" w:sz="4" w:space="0" w:color="000000"/>
              <w:left w:val="single" w:sz="4" w:space="0" w:color="000000"/>
              <w:bottom w:val="single" w:sz="4" w:space="0" w:color="000000"/>
              <w:right w:val="single" w:sz="4" w:space="0" w:color="000000"/>
            </w:tcBorders>
          </w:tcPr>
          <w:p w:rsidR="0097016E" w:rsidRDefault="00A259D1">
            <w:pPr>
              <w:jc w:val="center"/>
              <w:rPr>
                <w:rFonts w:ascii="Times New Roman" w:hAnsi="Times New Roman" w:cs="Times New Roman"/>
                <w:b/>
                <w:bCs/>
                <w:sz w:val="22"/>
                <w:szCs w:val="22"/>
              </w:rPr>
            </w:pPr>
            <w:r>
              <w:rPr>
                <w:rFonts w:ascii="Times New Roman" w:hAnsi="Times New Roman" w:cs="Times New Roman"/>
                <w:b/>
                <w:bCs/>
                <w:sz w:val="22"/>
                <w:szCs w:val="22"/>
              </w:rPr>
              <w:t>DESCRIÇÃO/</w:t>
            </w:r>
          </w:p>
          <w:p w:rsidR="0097016E" w:rsidRDefault="00A259D1">
            <w:pPr>
              <w:widowControl w:val="0"/>
              <w:jc w:val="center"/>
              <w:rPr>
                <w:rFonts w:ascii="Times New Roman" w:hAnsi="Times New Roman" w:cs="Times New Roman"/>
                <w:b/>
                <w:sz w:val="22"/>
                <w:szCs w:val="22"/>
              </w:rPr>
            </w:pPr>
            <w:r>
              <w:rPr>
                <w:rFonts w:ascii="Times New Roman" w:hAnsi="Times New Roman" w:cs="Times New Roman"/>
                <w:b/>
                <w:bCs/>
                <w:sz w:val="22"/>
                <w:szCs w:val="22"/>
              </w:rPr>
              <w:t>ESPECIFICAÇÃO</w:t>
            </w:r>
          </w:p>
        </w:tc>
        <w:tc>
          <w:tcPr>
            <w:tcW w:w="1370" w:type="dxa"/>
            <w:gridSpan w:val="2"/>
            <w:tcBorders>
              <w:top w:val="single" w:sz="4" w:space="0" w:color="000000"/>
              <w:left w:val="single" w:sz="4" w:space="0" w:color="000000"/>
              <w:bottom w:val="single" w:sz="4" w:space="0" w:color="000000"/>
              <w:right w:val="single" w:sz="4" w:space="0" w:color="000000"/>
            </w:tcBorders>
          </w:tcPr>
          <w:p w:rsidR="0097016E" w:rsidRDefault="00A259D1">
            <w:pPr>
              <w:widowControl w:val="0"/>
              <w:jc w:val="center"/>
              <w:rPr>
                <w:rFonts w:ascii="Times New Roman" w:hAnsi="Times New Roman" w:cs="Times New Roman"/>
                <w:b/>
                <w:bCs/>
                <w:sz w:val="22"/>
                <w:szCs w:val="22"/>
              </w:rPr>
            </w:pPr>
            <w:r>
              <w:rPr>
                <w:rFonts w:ascii="Times New Roman" w:hAnsi="Times New Roman" w:cs="Times New Roman"/>
                <w:b/>
                <w:bCs/>
                <w:sz w:val="22"/>
                <w:szCs w:val="22"/>
              </w:rPr>
              <w:t>Unidade de Medida</w:t>
            </w:r>
          </w:p>
        </w:tc>
        <w:tc>
          <w:tcPr>
            <w:tcW w:w="1332" w:type="dxa"/>
            <w:gridSpan w:val="2"/>
            <w:tcBorders>
              <w:top w:val="single" w:sz="4" w:space="0" w:color="000000"/>
              <w:left w:val="single" w:sz="4" w:space="0" w:color="000000"/>
              <w:bottom w:val="single" w:sz="4" w:space="0" w:color="000000"/>
              <w:right w:val="single" w:sz="4" w:space="0" w:color="000000"/>
            </w:tcBorders>
          </w:tcPr>
          <w:p w:rsidR="0097016E" w:rsidRDefault="00A259D1">
            <w:pPr>
              <w:widowControl w:val="0"/>
              <w:jc w:val="center"/>
              <w:rPr>
                <w:rFonts w:ascii="Times New Roman" w:hAnsi="Times New Roman" w:cs="Times New Roman"/>
                <w:b/>
                <w:bCs/>
                <w:sz w:val="22"/>
                <w:szCs w:val="22"/>
              </w:rPr>
            </w:pPr>
            <w:r>
              <w:rPr>
                <w:rFonts w:ascii="Times New Roman" w:hAnsi="Times New Roman" w:cs="Times New Roman"/>
                <w:b/>
                <w:bCs/>
                <w:sz w:val="22"/>
                <w:szCs w:val="22"/>
              </w:rPr>
              <w:t>Quantidade Posto</w:t>
            </w:r>
          </w:p>
        </w:tc>
        <w:tc>
          <w:tcPr>
            <w:tcW w:w="1457" w:type="dxa"/>
            <w:tcBorders>
              <w:top w:val="single" w:sz="4" w:space="0" w:color="000000"/>
              <w:left w:val="single" w:sz="4" w:space="0" w:color="000000"/>
              <w:bottom w:val="single" w:sz="4" w:space="0" w:color="000000"/>
              <w:right w:val="single" w:sz="4" w:space="0" w:color="000000"/>
            </w:tcBorders>
          </w:tcPr>
          <w:p w:rsidR="0097016E" w:rsidRDefault="00A259D1">
            <w:pPr>
              <w:widowControl w:val="0"/>
              <w:jc w:val="center"/>
              <w:rPr>
                <w:rFonts w:ascii="Times New Roman" w:hAnsi="Times New Roman" w:cs="Times New Roman"/>
                <w:b/>
                <w:bCs/>
                <w:sz w:val="22"/>
                <w:szCs w:val="22"/>
              </w:rPr>
            </w:pPr>
            <w:r>
              <w:rPr>
                <w:rFonts w:ascii="Times New Roman" w:hAnsi="Times New Roman" w:cs="Times New Roman"/>
                <w:b/>
                <w:bCs/>
                <w:sz w:val="22"/>
                <w:szCs w:val="22"/>
              </w:rPr>
              <w:t>Quantidade Profissionais</w:t>
            </w:r>
          </w:p>
        </w:tc>
      </w:tr>
      <w:tr w:rsidR="0097016E">
        <w:tc>
          <w:tcPr>
            <w:tcW w:w="831" w:type="dxa"/>
            <w:tcBorders>
              <w:top w:val="single" w:sz="4" w:space="0" w:color="000000"/>
              <w:left w:val="single" w:sz="4" w:space="0" w:color="000000"/>
              <w:bottom w:val="single" w:sz="4" w:space="0" w:color="000000"/>
              <w:right w:val="single" w:sz="4" w:space="0" w:color="000000"/>
            </w:tcBorders>
          </w:tcPr>
          <w:p w:rsidR="0097016E" w:rsidRDefault="00A259D1">
            <w:pPr>
              <w:widowControl w:val="0"/>
              <w:spacing w:after="120" w:line="276" w:lineRule="auto"/>
              <w:jc w:val="center"/>
              <w:rPr>
                <w:rFonts w:ascii="Times New Roman" w:hAnsi="Times New Roman" w:cs="Times New Roman"/>
                <w:sz w:val="22"/>
                <w:szCs w:val="22"/>
              </w:rPr>
            </w:pPr>
            <w:r>
              <w:rPr>
                <w:rFonts w:ascii="Times New Roman" w:hAnsi="Times New Roman" w:cs="Times New Roman"/>
                <w:sz w:val="22"/>
                <w:szCs w:val="22"/>
              </w:rPr>
              <w:t>3</w:t>
            </w:r>
          </w:p>
        </w:tc>
        <w:tc>
          <w:tcPr>
            <w:tcW w:w="4248" w:type="dxa"/>
            <w:gridSpan w:val="3"/>
            <w:tcBorders>
              <w:top w:val="single" w:sz="4" w:space="0" w:color="000000"/>
              <w:left w:val="single" w:sz="4" w:space="0" w:color="000000"/>
              <w:bottom w:val="single" w:sz="4" w:space="0" w:color="000000"/>
              <w:right w:val="single" w:sz="4" w:space="0" w:color="000000"/>
            </w:tcBorders>
          </w:tcPr>
          <w:p w:rsidR="0097016E" w:rsidRDefault="00A259D1">
            <w:pPr>
              <w:suppressAutoHyphens w:val="0"/>
              <w:spacing w:beforeAutospacing="1"/>
              <w:jc w:val="both"/>
              <w:rPr>
                <w:rFonts w:ascii="Times New Roman" w:hAnsi="Times New Roman" w:cs="Times New Roman"/>
                <w:color w:val="000000"/>
                <w:sz w:val="22"/>
                <w:szCs w:val="22"/>
              </w:rPr>
            </w:pPr>
            <w:r>
              <w:rPr>
                <w:rFonts w:ascii="Times New Roman" w:hAnsi="Times New Roman" w:cs="Times New Roman"/>
                <w:b/>
                <w:color w:val="000000"/>
                <w:sz w:val="22"/>
                <w:szCs w:val="22"/>
              </w:rPr>
              <w:t>Vigilância armada, noturna, não motorizada</w:t>
            </w:r>
            <w:r>
              <w:rPr>
                <w:rFonts w:ascii="Times New Roman" w:hAnsi="Times New Roman" w:cs="Times New Roman"/>
                <w:color w:val="000000"/>
                <w:sz w:val="22"/>
                <w:szCs w:val="22"/>
              </w:rPr>
              <w:t xml:space="preserve">, com efetuação de rondas na área administrativa e acadêmica, com atuação nas dependências do </w:t>
            </w:r>
            <w:r>
              <w:rPr>
                <w:rFonts w:ascii="Times New Roman" w:hAnsi="Times New Roman" w:cs="Times New Roman"/>
                <w:i/>
                <w:iCs/>
                <w:color w:val="000000"/>
                <w:sz w:val="22"/>
                <w:szCs w:val="22"/>
              </w:rPr>
              <w:t>Campus</w:t>
            </w:r>
            <w:r>
              <w:rPr>
                <w:rFonts w:ascii="Times New Roman" w:hAnsi="Times New Roman" w:cs="Times New Roman"/>
                <w:color w:val="000000"/>
                <w:sz w:val="22"/>
                <w:szCs w:val="22"/>
              </w:rPr>
              <w:t xml:space="preserve"> Ouricuri, em turnos de 12x36 horas, inclusive aos sábados, domingos e feriados, começando as 19:00 horas e terminando as 07:00 horas</w:t>
            </w:r>
            <w:r>
              <w:rPr>
                <w:rFonts w:ascii="Times New Roman" w:hAnsi="Times New Roman" w:cs="Times New Roman"/>
                <w:sz w:val="22"/>
                <w:szCs w:val="22"/>
              </w:rPr>
              <w:t xml:space="preserve">. - </w:t>
            </w:r>
            <w:r>
              <w:rPr>
                <w:rFonts w:ascii="Times New Roman" w:hAnsi="Times New Roman" w:cs="Times New Roman"/>
                <w:b/>
                <w:sz w:val="22"/>
                <w:szCs w:val="22"/>
              </w:rPr>
              <w:t xml:space="preserve">CBO 5173-30 </w:t>
            </w:r>
            <w:r>
              <w:rPr>
                <w:rFonts w:ascii="Times New Roman" w:hAnsi="Times New Roman" w:cs="Times New Roman"/>
                <w:b/>
                <w:sz w:val="22"/>
                <w:szCs w:val="22"/>
              </w:rPr>
              <w:lastRenderedPageBreak/>
              <w:t>-</w:t>
            </w:r>
            <w:r>
              <w:rPr>
                <w:rFonts w:ascii="Times New Roman" w:hAnsi="Times New Roman" w:cs="Times New Roman"/>
                <w:sz w:val="22"/>
                <w:szCs w:val="22"/>
              </w:rPr>
              <w:t xml:space="preserve"> </w:t>
            </w:r>
            <w:r>
              <w:rPr>
                <w:rFonts w:ascii="Times New Roman" w:hAnsi="Times New Roman" w:cs="Times New Roman"/>
                <w:b/>
                <w:sz w:val="22"/>
                <w:szCs w:val="22"/>
              </w:rPr>
              <w:t xml:space="preserve">(01 posto = 02 profissionais). </w:t>
            </w:r>
            <w:r>
              <w:rPr>
                <w:rFonts w:ascii="Times New Roman" w:hAnsi="Times New Roman" w:cs="Times New Roman"/>
                <w:sz w:val="22"/>
                <w:szCs w:val="22"/>
              </w:rPr>
              <w:t>CATSER 24015</w:t>
            </w:r>
          </w:p>
        </w:tc>
        <w:tc>
          <w:tcPr>
            <w:tcW w:w="1370" w:type="dxa"/>
            <w:gridSpan w:val="2"/>
            <w:tcBorders>
              <w:top w:val="single" w:sz="4" w:space="0" w:color="000000"/>
              <w:left w:val="single" w:sz="4" w:space="0" w:color="000000"/>
              <w:bottom w:val="single" w:sz="4" w:space="0" w:color="000000"/>
              <w:right w:val="single" w:sz="4" w:space="0" w:color="000000"/>
            </w:tcBorders>
          </w:tcPr>
          <w:p w:rsidR="0097016E" w:rsidRDefault="00A259D1">
            <w:pPr>
              <w:widowControl w:val="0"/>
              <w:spacing w:after="120" w:line="276" w:lineRule="auto"/>
              <w:rPr>
                <w:rFonts w:ascii="Times New Roman" w:hAnsi="Times New Roman" w:cs="Times New Roman"/>
                <w:sz w:val="22"/>
                <w:szCs w:val="22"/>
              </w:rPr>
            </w:pPr>
            <w:r>
              <w:rPr>
                <w:rFonts w:ascii="Times New Roman" w:hAnsi="Times New Roman" w:cs="Times New Roman"/>
                <w:b/>
                <w:sz w:val="22"/>
                <w:szCs w:val="22"/>
              </w:rPr>
              <w:lastRenderedPageBreak/>
              <w:t>Posto</w:t>
            </w:r>
            <w:r>
              <w:rPr>
                <w:rFonts w:ascii="Times New Roman" w:hAnsi="Times New Roman" w:cs="Times New Roman"/>
                <w:sz w:val="22"/>
                <w:szCs w:val="22"/>
              </w:rPr>
              <w:t xml:space="preserve"> </w:t>
            </w:r>
          </w:p>
        </w:tc>
        <w:tc>
          <w:tcPr>
            <w:tcW w:w="1332" w:type="dxa"/>
            <w:gridSpan w:val="2"/>
            <w:tcBorders>
              <w:top w:val="single" w:sz="4" w:space="0" w:color="000000"/>
              <w:left w:val="single" w:sz="4" w:space="0" w:color="000000"/>
              <w:bottom w:val="single" w:sz="4" w:space="0" w:color="000000"/>
              <w:right w:val="single" w:sz="4" w:space="0" w:color="000000"/>
            </w:tcBorders>
          </w:tcPr>
          <w:p w:rsidR="0097016E" w:rsidRDefault="00A259D1">
            <w:pPr>
              <w:widowControl w:val="0"/>
              <w:spacing w:after="120" w:line="276" w:lineRule="auto"/>
              <w:rPr>
                <w:rFonts w:ascii="Times New Roman" w:hAnsi="Times New Roman" w:cs="Times New Roman"/>
                <w:sz w:val="22"/>
                <w:szCs w:val="22"/>
              </w:rPr>
            </w:pPr>
            <w:r>
              <w:rPr>
                <w:rFonts w:ascii="Times New Roman" w:hAnsi="Times New Roman" w:cs="Times New Roman"/>
                <w:sz w:val="22"/>
                <w:szCs w:val="22"/>
              </w:rPr>
              <w:t>02</w:t>
            </w:r>
          </w:p>
        </w:tc>
        <w:tc>
          <w:tcPr>
            <w:tcW w:w="1457" w:type="dxa"/>
            <w:tcBorders>
              <w:top w:val="single" w:sz="4" w:space="0" w:color="000000"/>
              <w:left w:val="single" w:sz="4" w:space="0" w:color="000000"/>
              <w:bottom w:val="single" w:sz="4" w:space="0" w:color="000000"/>
              <w:right w:val="single" w:sz="4" w:space="0" w:color="000000"/>
            </w:tcBorders>
          </w:tcPr>
          <w:p w:rsidR="0097016E" w:rsidRDefault="00A259D1">
            <w:pPr>
              <w:widowControl w:val="0"/>
              <w:spacing w:after="120" w:line="276" w:lineRule="auto"/>
              <w:rPr>
                <w:rFonts w:ascii="Times New Roman" w:hAnsi="Times New Roman" w:cs="Times New Roman"/>
                <w:sz w:val="22"/>
                <w:szCs w:val="22"/>
              </w:rPr>
            </w:pPr>
            <w:r>
              <w:rPr>
                <w:rFonts w:ascii="Times New Roman" w:hAnsi="Times New Roman" w:cs="Times New Roman"/>
                <w:sz w:val="22"/>
                <w:szCs w:val="22"/>
              </w:rPr>
              <w:t>04</w:t>
            </w:r>
          </w:p>
        </w:tc>
      </w:tr>
      <w:tr w:rsidR="0097016E">
        <w:tc>
          <w:tcPr>
            <w:tcW w:w="831" w:type="dxa"/>
            <w:tcBorders>
              <w:top w:val="single" w:sz="4" w:space="0" w:color="000000"/>
              <w:left w:val="single" w:sz="4" w:space="0" w:color="000000"/>
              <w:bottom w:val="single" w:sz="4" w:space="0" w:color="000000"/>
              <w:right w:val="single" w:sz="4" w:space="0" w:color="000000"/>
            </w:tcBorders>
          </w:tcPr>
          <w:p w:rsidR="0097016E" w:rsidRDefault="00A259D1">
            <w:pPr>
              <w:widowControl w:val="0"/>
              <w:spacing w:after="120" w:line="276" w:lineRule="auto"/>
              <w:jc w:val="center"/>
              <w:rPr>
                <w:rFonts w:ascii="Times New Roman" w:hAnsi="Times New Roman" w:cs="Times New Roman"/>
                <w:sz w:val="22"/>
                <w:szCs w:val="22"/>
              </w:rPr>
            </w:pPr>
            <w:r>
              <w:rPr>
                <w:rFonts w:ascii="Times New Roman" w:hAnsi="Times New Roman" w:cs="Times New Roman"/>
                <w:sz w:val="22"/>
                <w:szCs w:val="22"/>
              </w:rPr>
              <w:lastRenderedPageBreak/>
              <w:t>4</w:t>
            </w:r>
          </w:p>
        </w:tc>
        <w:tc>
          <w:tcPr>
            <w:tcW w:w="4248" w:type="dxa"/>
            <w:gridSpan w:val="3"/>
            <w:tcBorders>
              <w:top w:val="single" w:sz="4" w:space="0" w:color="000000"/>
              <w:left w:val="single" w:sz="4" w:space="0" w:color="000000"/>
              <w:bottom w:val="single" w:sz="4" w:space="0" w:color="000000"/>
              <w:right w:val="single" w:sz="4" w:space="0" w:color="000000"/>
            </w:tcBorders>
          </w:tcPr>
          <w:p w:rsidR="0097016E" w:rsidRDefault="00A259D1">
            <w:pPr>
              <w:suppressAutoHyphens w:val="0"/>
              <w:spacing w:beforeAutospacing="1"/>
              <w:jc w:val="both"/>
              <w:rPr>
                <w:rFonts w:ascii="Times New Roman" w:hAnsi="Times New Roman" w:cs="Times New Roman"/>
                <w:color w:val="000000"/>
                <w:sz w:val="22"/>
                <w:szCs w:val="22"/>
              </w:rPr>
            </w:pPr>
            <w:r>
              <w:rPr>
                <w:rFonts w:ascii="Times New Roman" w:hAnsi="Times New Roman" w:cs="Times New Roman"/>
                <w:b/>
                <w:color w:val="000000"/>
                <w:sz w:val="22"/>
                <w:szCs w:val="22"/>
              </w:rPr>
              <w:t>Vigilância armada, noturna, não motorizada</w:t>
            </w:r>
            <w:r>
              <w:rPr>
                <w:rFonts w:ascii="Times New Roman" w:hAnsi="Times New Roman" w:cs="Times New Roman"/>
                <w:color w:val="000000"/>
                <w:sz w:val="22"/>
                <w:szCs w:val="22"/>
              </w:rPr>
              <w:t xml:space="preserve">, com efetuação de rondas na área administrativa e acadêmicas, com atuação nas dependências do ANEXO do campus Ouricuri, em turnos de 12x36 horas, inclusive aos sábados, domingos e feriados, começando as 19:00 horas e terminando as 07:00 horas – </w:t>
            </w:r>
            <w:r>
              <w:rPr>
                <w:rFonts w:ascii="Times New Roman" w:hAnsi="Times New Roman" w:cs="Times New Roman"/>
                <w:b/>
                <w:sz w:val="22"/>
                <w:szCs w:val="22"/>
              </w:rPr>
              <w:t>CBO 5173-30 -</w:t>
            </w:r>
            <w:r>
              <w:rPr>
                <w:rFonts w:ascii="Times New Roman" w:hAnsi="Times New Roman" w:cs="Times New Roman"/>
                <w:sz w:val="22"/>
                <w:szCs w:val="22"/>
              </w:rPr>
              <w:t xml:space="preserve"> </w:t>
            </w:r>
            <w:r>
              <w:rPr>
                <w:rFonts w:ascii="Times New Roman" w:hAnsi="Times New Roman" w:cs="Times New Roman"/>
                <w:b/>
                <w:sz w:val="22"/>
                <w:szCs w:val="22"/>
              </w:rPr>
              <w:t xml:space="preserve">(01 posto = 02 profissionais). </w:t>
            </w:r>
            <w:r>
              <w:rPr>
                <w:rFonts w:ascii="Times New Roman" w:hAnsi="Times New Roman" w:cs="Times New Roman"/>
                <w:sz w:val="22"/>
                <w:szCs w:val="22"/>
              </w:rPr>
              <w:t>CATSER 24015</w:t>
            </w:r>
          </w:p>
        </w:tc>
        <w:tc>
          <w:tcPr>
            <w:tcW w:w="1370" w:type="dxa"/>
            <w:gridSpan w:val="2"/>
            <w:tcBorders>
              <w:top w:val="single" w:sz="4" w:space="0" w:color="000000"/>
              <w:left w:val="single" w:sz="4" w:space="0" w:color="000000"/>
              <w:bottom w:val="single" w:sz="4" w:space="0" w:color="000000"/>
              <w:right w:val="single" w:sz="4" w:space="0" w:color="000000"/>
            </w:tcBorders>
          </w:tcPr>
          <w:p w:rsidR="0097016E" w:rsidRDefault="00A259D1">
            <w:pPr>
              <w:widowControl w:val="0"/>
              <w:spacing w:after="120" w:line="276" w:lineRule="auto"/>
              <w:rPr>
                <w:rFonts w:ascii="Times New Roman" w:hAnsi="Times New Roman" w:cs="Times New Roman"/>
                <w:b/>
                <w:sz w:val="22"/>
                <w:szCs w:val="22"/>
              </w:rPr>
            </w:pPr>
            <w:r>
              <w:rPr>
                <w:rFonts w:ascii="Times New Roman" w:hAnsi="Times New Roman" w:cs="Times New Roman"/>
                <w:b/>
                <w:sz w:val="22"/>
                <w:szCs w:val="22"/>
              </w:rPr>
              <w:t xml:space="preserve">Posto </w:t>
            </w:r>
          </w:p>
        </w:tc>
        <w:tc>
          <w:tcPr>
            <w:tcW w:w="1332" w:type="dxa"/>
            <w:gridSpan w:val="2"/>
            <w:tcBorders>
              <w:top w:val="single" w:sz="4" w:space="0" w:color="000000"/>
              <w:left w:val="single" w:sz="4" w:space="0" w:color="000000"/>
              <w:bottom w:val="single" w:sz="4" w:space="0" w:color="000000"/>
              <w:right w:val="single" w:sz="4" w:space="0" w:color="000000"/>
            </w:tcBorders>
          </w:tcPr>
          <w:p w:rsidR="0097016E" w:rsidRDefault="00A259D1">
            <w:pPr>
              <w:widowControl w:val="0"/>
              <w:spacing w:after="120" w:line="276" w:lineRule="auto"/>
              <w:rPr>
                <w:rFonts w:ascii="Times New Roman" w:hAnsi="Times New Roman" w:cs="Times New Roman"/>
                <w:sz w:val="22"/>
                <w:szCs w:val="22"/>
              </w:rPr>
            </w:pPr>
            <w:r>
              <w:rPr>
                <w:rFonts w:ascii="Times New Roman" w:hAnsi="Times New Roman" w:cs="Times New Roman"/>
                <w:sz w:val="22"/>
                <w:szCs w:val="22"/>
              </w:rPr>
              <w:t>01</w:t>
            </w:r>
          </w:p>
        </w:tc>
        <w:tc>
          <w:tcPr>
            <w:tcW w:w="1457" w:type="dxa"/>
            <w:tcBorders>
              <w:top w:val="single" w:sz="4" w:space="0" w:color="000000"/>
              <w:left w:val="single" w:sz="4" w:space="0" w:color="000000"/>
              <w:bottom w:val="single" w:sz="4" w:space="0" w:color="000000"/>
              <w:right w:val="single" w:sz="4" w:space="0" w:color="000000"/>
            </w:tcBorders>
          </w:tcPr>
          <w:p w:rsidR="0097016E" w:rsidRDefault="00A259D1">
            <w:pPr>
              <w:widowControl w:val="0"/>
              <w:spacing w:after="120" w:line="276" w:lineRule="auto"/>
              <w:rPr>
                <w:rFonts w:ascii="Times New Roman" w:hAnsi="Times New Roman" w:cs="Times New Roman"/>
                <w:sz w:val="22"/>
                <w:szCs w:val="22"/>
              </w:rPr>
            </w:pPr>
            <w:r>
              <w:rPr>
                <w:rFonts w:ascii="Times New Roman" w:hAnsi="Times New Roman" w:cs="Times New Roman"/>
                <w:sz w:val="22"/>
                <w:szCs w:val="22"/>
              </w:rPr>
              <w:t>02</w:t>
            </w:r>
          </w:p>
        </w:tc>
      </w:tr>
      <w:tr w:rsidR="0097016E">
        <w:tc>
          <w:tcPr>
            <w:tcW w:w="9238" w:type="dxa"/>
            <w:gridSpan w:val="9"/>
            <w:tcBorders>
              <w:top w:val="single" w:sz="4" w:space="0" w:color="000000"/>
              <w:left w:val="single" w:sz="4" w:space="0" w:color="000000"/>
              <w:bottom w:val="single" w:sz="4" w:space="0" w:color="000000"/>
              <w:right w:val="single" w:sz="4" w:space="0" w:color="000000"/>
            </w:tcBorders>
            <w:shd w:val="clear" w:color="auto" w:fill="31849B" w:themeFill="accent5" w:themeFillShade="BF"/>
          </w:tcPr>
          <w:p w:rsidR="0097016E" w:rsidRDefault="0097016E">
            <w:pPr>
              <w:widowControl w:val="0"/>
              <w:jc w:val="center"/>
              <w:rPr>
                <w:rFonts w:ascii="Times New Roman" w:hAnsi="Times New Roman" w:cs="Times New Roman"/>
                <w:b/>
                <w:bCs/>
                <w:sz w:val="22"/>
                <w:szCs w:val="22"/>
              </w:rPr>
            </w:pPr>
          </w:p>
          <w:p w:rsidR="0097016E" w:rsidRDefault="00A259D1">
            <w:pPr>
              <w:widowControl w:val="0"/>
              <w:jc w:val="center"/>
              <w:rPr>
                <w:rFonts w:ascii="Times New Roman" w:hAnsi="Times New Roman" w:cs="Times New Roman"/>
                <w:b/>
                <w:bCs/>
                <w:sz w:val="22"/>
                <w:szCs w:val="22"/>
              </w:rPr>
            </w:pPr>
            <w:r>
              <w:rPr>
                <w:rFonts w:ascii="Times New Roman" w:hAnsi="Times New Roman" w:cs="Times New Roman"/>
                <w:b/>
                <w:bCs/>
                <w:sz w:val="22"/>
                <w:szCs w:val="22"/>
              </w:rPr>
              <w:t>GRUPO 3: CAMPUS FLORESTA (UASG 158500)</w:t>
            </w:r>
          </w:p>
        </w:tc>
      </w:tr>
      <w:tr w:rsidR="0097016E">
        <w:tc>
          <w:tcPr>
            <w:tcW w:w="857" w:type="dxa"/>
            <w:gridSpan w:val="2"/>
            <w:tcBorders>
              <w:top w:val="single" w:sz="4" w:space="0" w:color="000000"/>
              <w:left w:val="single" w:sz="4" w:space="0" w:color="000000"/>
              <w:bottom w:val="single" w:sz="4" w:space="0" w:color="000000"/>
              <w:right w:val="single" w:sz="4" w:space="0" w:color="000000"/>
            </w:tcBorders>
          </w:tcPr>
          <w:p w:rsidR="0097016E" w:rsidRDefault="00A259D1">
            <w:pPr>
              <w:widowControl w:val="0"/>
              <w:jc w:val="center"/>
              <w:rPr>
                <w:rFonts w:ascii="Times New Roman" w:hAnsi="Times New Roman" w:cs="Times New Roman"/>
                <w:b/>
                <w:bCs/>
                <w:sz w:val="22"/>
                <w:szCs w:val="22"/>
              </w:rPr>
            </w:pPr>
            <w:r>
              <w:rPr>
                <w:rFonts w:ascii="Times New Roman" w:hAnsi="Times New Roman" w:cs="Times New Roman"/>
                <w:b/>
                <w:bCs/>
                <w:sz w:val="22"/>
                <w:szCs w:val="22"/>
              </w:rPr>
              <w:t>ITEM</w:t>
            </w:r>
          </w:p>
          <w:p w:rsidR="0097016E" w:rsidRDefault="0097016E">
            <w:pPr>
              <w:widowControl w:val="0"/>
              <w:jc w:val="center"/>
              <w:rPr>
                <w:rFonts w:ascii="Times New Roman" w:hAnsi="Times New Roman" w:cs="Times New Roman"/>
                <w:b/>
                <w:sz w:val="22"/>
                <w:szCs w:val="22"/>
              </w:rPr>
            </w:pPr>
          </w:p>
        </w:tc>
        <w:tc>
          <w:tcPr>
            <w:tcW w:w="4077" w:type="dxa"/>
            <w:tcBorders>
              <w:top w:val="single" w:sz="4" w:space="0" w:color="000000"/>
              <w:left w:val="single" w:sz="4" w:space="0" w:color="000000"/>
              <w:bottom w:val="single" w:sz="4" w:space="0" w:color="000000"/>
              <w:right w:val="single" w:sz="4" w:space="0" w:color="000000"/>
            </w:tcBorders>
          </w:tcPr>
          <w:p w:rsidR="0097016E" w:rsidRDefault="00A259D1">
            <w:pPr>
              <w:jc w:val="center"/>
              <w:rPr>
                <w:rFonts w:ascii="Times New Roman" w:hAnsi="Times New Roman" w:cs="Times New Roman"/>
                <w:b/>
                <w:bCs/>
                <w:sz w:val="22"/>
                <w:szCs w:val="22"/>
              </w:rPr>
            </w:pPr>
            <w:r>
              <w:rPr>
                <w:rFonts w:ascii="Times New Roman" w:hAnsi="Times New Roman" w:cs="Times New Roman"/>
                <w:b/>
                <w:bCs/>
                <w:sz w:val="22"/>
                <w:szCs w:val="22"/>
              </w:rPr>
              <w:t>DESCRIÇÃO/</w:t>
            </w:r>
          </w:p>
          <w:p w:rsidR="0097016E" w:rsidRDefault="00A259D1">
            <w:pPr>
              <w:widowControl w:val="0"/>
              <w:jc w:val="center"/>
              <w:rPr>
                <w:rFonts w:ascii="Times New Roman" w:hAnsi="Times New Roman" w:cs="Times New Roman"/>
                <w:b/>
                <w:sz w:val="22"/>
                <w:szCs w:val="22"/>
              </w:rPr>
            </w:pPr>
            <w:r>
              <w:rPr>
                <w:rFonts w:ascii="Times New Roman" w:hAnsi="Times New Roman" w:cs="Times New Roman"/>
                <w:b/>
                <w:bCs/>
                <w:sz w:val="22"/>
                <w:szCs w:val="22"/>
              </w:rPr>
              <w:t>ESPECIFICAÇÃO</w:t>
            </w:r>
          </w:p>
        </w:tc>
        <w:tc>
          <w:tcPr>
            <w:tcW w:w="1345" w:type="dxa"/>
            <w:gridSpan w:val="2"/>
            <w:tcBorders>
              <w:top w:val="single" w:sz="4" w:space="0" w:color="000000"/>
              <w:left w:val="single" w:sz="4" w:space="0" w:color="000000"/>
              <w:bottom w:val="single" w:sz="4" w:space="0" w:color="000000"/>
              <w:right w:val="single" w:sz="4" w:space="0" w:color="000000"/>
            </w:tcBorders>
          </w:tcPr>
          <w:p w:rsidR="0097016E" w:rsidRDefault="00A259D1">
            <w:pPr>
              <w:widowControl w:val="0"/>
              <w:jc w:val="center"/>
              <w:rPr>
                <w:rFonts w:ascii="Times New Roman" w:hAnsi="Times New Roman" w:cs="Times New Roman"/>
                <w:b/>
                <w:bCs/>
                <w:sz w:val="22"/>
                <w:szCs w:val="22"/>
              </w:rPr>
            </w:pPr>
            <w:r>
              <w:rPr>
                <w:rFonts w:ascii="Times New Roman" w:hAnsi="Times New Roman" w:cs="Times New Roman"/>
                <w:b/>
                <w:bCs/>
                <w:sz w:val="22"/>
                <w:szCs w:val="22"/>
              </w:rPr>
              <w:t>Unidade de Medida</w:t>
            </w:r>
          </w:p>
        </w:tc>
        <w:tc>
          <w:tcPr>
            <w:tcW w:w="1436" w:type="dxa"/>
            <w:gridSpan w:val="2"/>
            <w:tcBorders>
              <w:top w:val="single" w:sz="4" w:space="0" w:color="000000"/>
              <w:left w:val="single" w:sz="4" w:space="0" w:color="000000"/>
              <w:bottom w:val="single" w:sz="4" w:space="0" w:color="000000"/>
              <w:right w:val="single" w:sz="4" w:space="0" w:color="000000"/>
            </w:tcBorders>
          </w:tcPr>
          <w:p w:rsidR="0097016E" w:rsidRDefault="00A259D1">
            <w:pPr>
              <w:widowControl w:val="0"/>
              <w:jc w:val="center"/>
              <w:rPr>
                <w:rFonts w:ascii="Times New Roman" w:hAnsi="Times New Roman" w:cs="Times New Roman"/>
                <w:b/>
                <w:bCs/>
                <w:sz w:val="22"/>
                <w:szCs w:val="22"/>
              </w:rPr>
            </w:pPr>
            <w:r>
              <w:rPr>
                <w:rFonts w:ascii="Times New Roman" w:hAnsi="Times New Roman" w:cs="Times New Roman"/>
                <w:b/>
                <w:bCs/>
                <w:sz w:val="22"/>
                <w:szCs w:val="22"/>
              </w:rPr>
              <w:t>Quantidade Posto</w:t>
            </w:r>
          </w:p>
        </w:tc>
        <w:tc>
          <w:tcPr>
            <w:tcW w:w="1523" w:type="dxa"/>
            <w:gridSpan w:val="2"/>
            <w:tcBorders>
              <w:top w:val="single" w:sz="4" w:space="0" w:color="000000"/>
              <w:left w:val="single" w:sz="4" w:space="0" w:color="000000"/>
              <w:bottom w:val="single" w:sz="4" w:space="0" w:color="000000"/>
              <w:right w:val="single" w:sz="4" w:space="0" w:color="000000"/>
            </w:tcBorders>
          </w:tcPr>
          <w:p w:rsidR="0097016E" w:rsidRDefault="00A259D1">
            <w:pPr>
              <w:widowControl w:val="0"/>
              <w:jc w:val="center"/>
              <w:rPr>
                <w:rFonts w:ascii="Times New Roman" w:hAnsi="Times New Roman" w:cs="Times New Roman"/>
                <w:b/>
                <w:bCs/>
                <w:sz w:val="22"/>
                <w:szCs w:val="22"/>
              </w:rPr>
            </w:pPr>
            <w:r>
              <w:rPr>
                <w:rFonts w:ascii="Times New Roman" w:hAnsi="Times New Roman" w:cs="Times New Roman"/>
                <w:b/>
                <w:bCs/>
                <w:sz w:val="22"/>
                <w:szCs w:val="22"/>
              </w:rPr>
              <w:t>Quantidade Profissionais</w:t>
            </w:r>
          </w:p>
        </w:tc>
      </w:tr>
      <w:tr w:rsidR="0097016E">
        <w:tc>
          <w:tcPr>
            <w:tcW w:w="857" w:type="dxa"/>
            <w:gridSpan w:val="2"/>
            <w:tcBorders>
              <w:top w:val="single" w:sz="4" w:space="0" w:color="000000"/>
              <w:left w:val="single" w:sz="4" w:space="0" w:color="000000"/>
              <w:bottom w:val="single" w:sz="4" w:space="0" w:color="000000"/>
              <w:right w:val="single" w:sz="4" w:space="0" w:color="000000"/>
            </w:tcBorders>
          </w:tcPr>
          <w:p w:rsidR="0097016E" w:rsidRDefault="00A259D1">
            <w:pPr>
              <w:widowControl w:val="0"/>
              <w:spacing w:after="120" w:line="276" w:lineRule="auto"/>
              <w:jc w:val="both"/>
              <w:rPr>
                <w:rFonts w:ascii="Times New Roman" w:hAnsi="Times New Roman" w:cs="Times New Roman"/>
                <w:sz w:val="22"/>
                <w:szCs w:val="22"/>
              </w:rPr>
            </w:pPr>
            <w:r>
              <w:rPr>
                <w:rFonts w:ascii="Times New Roman" w:hAnsi="Times New Roman" w:cs="Times New Roman"/>
                <w:sz w:val="22"/>
                <w:szCs w:val="22"/>
              </w:rPr>
              <w:t>5</w:t>
            </w:r>
          </w:p>
        </w:tc>
        <w:tc>
          <w:tcPr>
            <w:tcW w:w="4077" w:type="dxa"/>
            <w:tcBorders>
              <w:top w:val="single" w:sz="4" w:space="0" w:color="000000"/>
              <w:left w:val="single" w:sz="4" w:space="0" w:color="000000"/>
              <w:bottom w:val="single" w:sz="4" w:space="0" w:color="000000"/>
              <w:right w:val="single" w:sz="4" w:space="0" w:color="000000"/>
            </w:tcBorders>
          </w:tcPr>
          <w:p w:rsidR="0097016E" w:rsidRDefault="00A259D1">
            <w:pPr>
              <w:suppressAutoHyphens w:val="0"/>
              <w:spacing w:beforeAutospacing="1"/>
              <w:jc w:val="both"/>
              <w:rPr>
                <w:rFonts w:ascii="Times New Roman" w:hAnsi="Times New Roman" w:cs="Times New Roman"/>
                <w:color w:val="000000"/>
                <w:sz w:val="22"/>
                <w:szCs w:val="22"/>
              </w:rPr>
            </w:pPr>
            <w:r>
              <w:rPr>
                <w:rFonts w:ascii="Times New Roman" w:hAnsi="Times New Roman" w:cs="Times New Roman"/>
                <w:b/>
                <w:color w:val="000000"/>
                <w:sz w:val="22"/>
                <w:szCs w:val="22"/>
              </w:rPr>
              <w:t>Vigilância armada, noturna, motorizada</w:t>
            </w:r>
            <w:r>
              <w:rPr>
                <w:rFonts w:ascii="Times New Roman" w:hAnsi="Times New Roman" w:cs="Times New Roman"/>
                <w:color w:val="000000"/>
                <w:sz w:val="22"/>
                <w:szCs w:val="22"/>
              </w:rPr>
              <w:t>, com efetuação de rondas, inclusive aos sábados, domingos e feriados, começando às 18:00 e terminando às 06:00 horas. Para fins de formulação dos custos para os Postos de Vigilância (motorizada) a quilometragem diária a ser percorrida é de 49,6 km</w:t>
            </w:r>
            <w:r>
              <w:rPr>
                <w:rFonts w:ascii="Times New Roman" w:hAnsi="Times New Roman" w:cs="Times New Roman"/>
                <w:sz w:val="22"/>
                <w:szCs w:val="22"/>
              </w:rPr>
              <w:t xml:space="preserve">- </w:t>
            </w:r>
            <w:r>
              <w:rPr>
                <w:rFonts w:ascii="Times New Roman" w:hAnsi="Times New Roman" w:cs="Times New Roman"/>
                <w:b/>
                <w:sz w:val="22"/>
                <w:szCs w:val="22"/>
              </w:rPr>
              <w:t>CBO 5173-30 -</w:t>
            </w:r>
            <w:r>
              <w:rPr>
                <w:rFonts w:ascii="Times New Roman" w:hAnsi="Times New Roman" w:cs="Times New Roman"/>
                <w:sz w:val="22"/>
                <w:szCs w:val="22"/>
              </w:rPr>
              <w:t xml:space="preserve"> </w:t>
            </w:r>
            <w:r>
              <w:rPr>
                <w:rFonts w:ascii="Times New Roman" w:hAnsi="Times New Roman" w:cs="Times New Roman"/>
                <w:b/>
                <w:sz w:val="22"/>
                <w:szCs w:val="22"/>
              </w:rPr>
              <w:t xml:space="preserve">(01 posto = 02 profissionais). </w:t>
            </w:r>
            <w:r>
              <w:rPr>
                <w:rFonts w:ascii="Times New Roman" w:hAnsi="Times New Roman" w:cs="Times New Roman"/>
                <w:sz w:val="22"/>
                <w:szCs w:val="22"/>
              </w:rPr>
              <w:t>CATSER 24015</w:t>
            </w:r>
          </w:p>
        </w:tc>
        <w:tc>
          <w:tcPr>
            <w:tcW w:w="1345" w:type="dxa"/>
            <w:gridSpan w:val="2"/>
            <w:tcBorders>
              <w:top w:val="single" w:sz="4" w:space="0" w:color="000000"/>
              <w:left w:val="single" w:sz="4" w:space="0" w:color="000000"/>
              <w:bottom w:val="single" w:sz="4" w:space="0" w:color="000000"/>
              <w:right w:val="single" w:sz="4" w:space="0" w:color="000000"/>
            </w:tcBorders>
          </w:tcPr>
          <w:p w:rsidR="0097016E" w:rsidRDefault="00A259D1">
            <w:pPr>
              <w:widowControl w:val="0"/>
              <w:spacing w:after="120" w:line="276" w:lineRule="auto"/>
              <w:jc w:val="both"/>
              <w:rPr>
                <w:rFonts w:ascii="Times New Roman" w:hAnsi="Times New Roman" w:cs="Times New Roman"/>
                <w:sz w:val="22"/>
                <w:szCs w:val="22"/>
              </w:rPr>
            </w:pPr>
            <w:r>
              <w:rPr>
                <w:rFonts w:ascii="Times New Roman" w:hAnsi="Times New Roman" w:cs="Times New Roman"/>
                <w:b/>
                <w:sz w:val="22"/>
                <w:szCs w:val="22"/>
              </w:rPr>
              <w:t>Posto</w:t>
            </w:r>
            <w:r>
              <w:rPr>
                <w:rFonts w:ascii="Times New Roman" w:hAnsi="Times New Roman" w:cs="Times New Roman"/>
                <w:sz w:val="22"/>
                <w:szCs w:val="22"/>
              </w:rPr>
              <w:t xml:space="preserve"> </w:t>
            </w:r>
          </w:p>
        </w:tc>
        <w:tc>
          <w:tcPr>
            <w:tcW w:w="1436" w:type="dxa"/>
            <w:gridSpan w:val="2"/>
            <w:tcBorders>
              <w:top w:val="single" w:sz="4" w:space="0" w:color="000000"/>
              <w:left w:val="single" w:sz="4" w:space="0" w:color="000000"/>
              <w:bottom w:val="single" w:sz="4" w:space="0" w:color="000000"/>
              <w:right w:val="single" w:sz="4" w:space="0" w:color="000000"/>
            </w:tcBorders>
          </w:tcPr>
          <w:p w:rsidR="0097016E" w:rsidRDefault="00A259D1">
            <w:pPr>
              <w:widowControl w:val="0"/>
              <w:spacing w:after="120" w:line="276" w:lineRule="auto"/>
              <w:jc w:val="both"/>
              <w:rPr>
                <w:rFonts w:ascii="Times New Roman" w:hAnsi="Times New Roman" w:cs="Times New Roman"/>
                <w:sz w:val="22"/>
                <w:szCs w:val="22"/>
              </w:rPr>
            </w:pPr>
            <w:r>
              <w:rPr>
                <w:rFonts w:ascii="Times New Roman" w:hAnsi="Times New Roman" w:cs="Times New Roman"/>
                <w:sz w:val="22"/>
                <w:szCs w:val="22"/>
              </w:rPr>
              <w:t>01</w:t>
            </w:r>
          </w:p>
        </w:tc>
        <w:tc>
          <w:tcPr>
            <w:tcW w:w="1523" w:type="dxa"/>
            <w:gridSpan w:val="2"/>
            <w:tcBorders>
              <w:top w:val="single" w:sz="4" w:space="0" w:color="000000"/>
              <w:left w:val="single" w:sz="4" w:space="0" w:color="000000"/>
              <w:bottom w:val="single" w:sz="4" w:space="0" w:color="000000"/>
              <w:right w:val="single" w:sz="4" w:space="0" w:color="000000"/>
            </w:tcBorders>
          </w:tcPr>
          <w:p w:rsidR="0097016E" w:rsidRDefault="00A259D1">
            <w:pPr>
              <w:widowControl w:val="0"/>
              <w:spacing w:after="120" w:line="276" w:lineRule="auto"/>
              <w:jc w:val="both"/>
              <w:rPr>
                <w:rFonts w:ascii="Times New Roman" w:hAnsi="Times New Roman" w:cs="Times New Roman"/>
                <w:sz w:val="22"/>
                <w:szCs w:val="22"/>
              </w:rPr>
            </w:pPr>
            <w:r>
              <w:rPr>
                <w:rFonts w:ascii="Times New Roman" w:hAnsi="Times New Roman" w:cs="Times New Roman"/>
                <w:sz w:val="22"/>
                <w:szCs w:val="22"/>
              </w:rPr>
              <w:t>02</w:t>
            </w:r>
          </w:p>
        </w:tc>
      </w:tr>
      <w:tr w:rsidR="0097016E">
        <w:tc>
          <w:tcPr>
            <w:tcW w:w="857" w:type="dxa"/>
            <w:gridSpan w:val="2"/>
            <w:tcBorders>
              <w:top w:val="single" w:sz="4" w:space="0" w:color="000000"/>
              <w:left w:val="single" w:sz="4" w:space="0" w:color="000000"/>
              <w:bottom w:val="single" w:sz="4" w:space="0" w:color="000000"/>
              <w:right w:val="single" w:sz="4" w:space="0" w:color="000000"/>
            </w:tcBorders>
          </w:tcPr>
          <w:p w:rsidR="0097016E" w:rsidRDefault="00A259D1">
            <w:pPr>
              <w:widowControl w:val="0"/>
              <w:spacing w:after="120" w:line="276" w:lineRule="auto"/>
              <w:jc w:val="both"/>
              <w:rPr>
                <w:rFonts w:ascii="Times New Roman" w:hAnsi="Times New Roman" w:cs="Times New Roman"/>
                <w:sz w:val="22"/>
                <w:szCs w:val="22"/>
              </w:rPr>
            </w:pPr>
            <w:r>
              <w:rPr>
                <w:rFonts w:ascii="Times New Roman" w:hAnsi="Times New Roman" w:cs="Times New Roman"/>
                <w:sz w:val="22"/>
                <w:szCs w:val="22"/>
              </w:rPr>
              <w:t>6</w:t>
            </w:r>
          </w:p>
        </w:tc>
        <w:tc>
          <w:tcPr>
            <w:tcW w:w="4077" w:type="dxa"/>
            <w:tcBorders>
              <w:top w:val="single" w:sz="4" w:space="0" w:color="000000"/>
              <w:left w:val="single" w:sz="4" w:space="0" w:color="000000"/>
              <w:bottom w:val="single" w:sz="4" w:space="0" w:color="000000"/>
              <w:right w:val="single" w:sz="4" w:space="0" w:color="000000"/>
            </w:tcBorders>
          </w:tcPr>
          <w:p w:rsidR="0097016E" w:rsidRDefault="00A259D1">
            <w:pPr>
              <w:suppressAutoHyphens w:val="0"/>
              <w:spacing w:beforeAutospacing="1"/>
              <w:jc w:val="both"/>
              <w:rPr>
                <w:rFonts w:ascii="Times New Roman" w:hAnsi="Times New Roman" w:cs="Times New Roman"/>
                <w:color w:val="000000"/>
                <w:sz w:val="22"/>
                <w:szCs w:val="22"/>
              </w:rPr>
            </w:pPr>
            <w:r>
              <w:rPr>
                <w:rFonts w:ascii="Times New Roman" w:hAnsi="Times New Roman" w:cs="Times New Roman"/>
                <w:b/>
                <w:color w:val="000000"/>
                <w:sz w:val="22"/>
                <w:szCs w:val="22"/>
              </w:rPr>
              <w:t>Vigilância armada, noturna, não motorizada</w:t>
            </w:r>
            <w:r>
              <w:rPr>
                <w:rFonts w:ascii="Times New Roman" w:hAnsi="Times New Roman" w:cs="Times New Roman"/>
                <w:color w:val="000000"/>
                <w:sz w:val="22"/>
                <w:szCs w:val="22"/>
              </w:rPr>
              <w:t>, com efetuação de rondas na área administrativa em escala de 12x36, inclusive aos sábados, domingos e feriados, começando às 18:00 e terminando às 06:00 horas</w:t>
            </w:r>
            <w:r>
              <w:rPr>
                <w:rFonts w:ascii="Times New Roman" w:hAnsi="Times New Roman" w:cs="Times New Roman"/>
                <w:sz w:val="22"/>
                <w:szCs w:val="22"/>
              </w:rPr>
              <w:t xml:space="preserve">. </w:t>
            </w:r>
            <w:r>
              <w:rPr>
                <w:rFonts w:ascii="Times New Roman" w:hAnsi="Times New Roman" w:cs="Times New Roman"/>
                <w:b/>
                <w:sz w:val="22"/>
                <w:szCs w:val="22"/>
              </w:rPr>
              <w:t xml:space="preserve">(01 posto = 02 profissionais) </w:t>
            </w:r>
            <w:r>
              <w:rPr>
                <w:rFonts w:ascii="Times New Roman" w:hAnsi="Times New Roman" w:cs="Times New Roman"/>
                <w:sz w:val="22"/>
                <w:szCs w:val="22"/>
              </w:rPr>
              <w:t xml:space="preserve">- </w:t>
            </w:r>
            <w:r>
              <w:rPr>
                <w:rFonts w:ascii="Times New Roman" w:hAnsi="Times New Roman" w:cs="Times New Roman"/>
                <w:b/>
                <w:sz w:val="22"/>
                <w:szCs w:val="22"/>
              </w:rPr>
              <w:t>CBO 5173-30 -</w:t>
            </w:r>
            <w:r>
              <w:rPr>
                <w:rFonts w:ascii="Times New Roman" w:hAnsi="Times New Roman" w:cs="Times New Roman"/>
                <w:sz w:val="22"/>
                <w:szCs w:val="22"/>
              </w:rPr>
              <w:t xml:space="preserve"> </w:t>
            </w:r>
            <w:r>
              <w:rPr>
                <w:rFonts w:ascii="Times New Roman" w:hAnsi="Times New Roman" w:cs="Times New Roman"/>
                <w:b/>
                <w:sz w:val="22"/>
                <w:szCs w:val="22"/>
              </w:rPr>
              <w:t xml:space="preserve">(01 posto = 02 profissionais).  </w:t>
            </w:r>
            <w:r>
              <w:rPr>
                <w:rFonts w:ascii="Times New Roman" w:hAnsi="Times New Roman" w:cs="Times New Roman"/>
                <w:sz w:val="22"/>
                <w:szCs w:val="22"/>
              </w:rPr>
              <w:t>CATSER 24015</w:t>
            </w:r>
          </w:p>
        </w:tc>
        <w:tc>
          <w:tcPr>
            <w:tcW w:w="1345" w:type="dxa"/>
            <w:gridSpan w:val="2"/>
            <w:tcBorders>
              <w:top w:val="single" w:sz="4" w:space="0" w:color="000000"/>
              <w:left w:val="single" w:sz="4" w:space="0" w:color="000000"/>
              <w:bottom w:val="single" w:sz="4" w:space="0" w:color="000000"/>
              <w:right w:val="single" w:sz="4" w:space="0" w:color="000000"/>
            </w:tcBorders>
          </w:tcPr>
          <w:p w:rsidR="0097016E" w:rsidRDefault="00A259D1">
            <w:pPr>
              <w:widowControl w:val="0"/>
              <w:spacing w:after="120" w:line="276" w:lineRule="auto"/>
              <w:jc w:val="both"/>
              <w:rPr>
                <w:rFonts w:ascii="Times New Roman" w:hAnsi="Times New Roman" w:cs="Times New Roman"/>
                <w:b/>
                <w:sz w:val="22"/>
                <w:szCs w:val="22"/>
              </w:rPr>
            </w:pPr>
            <w:r>
              <w:rPr>
                <w:rFonts w:ascii="Times New Roman" w:hAnsi="Times New Roman" w:cs="Times New Roman"/>
                <w:b/>
                <w:sz w:val="22"/>
                <w:szCs w:val="22"/>
              </w:rPr>
              <w:t xml:space="preserve">Posto </w:t>
            </w:r>
          </w:p>
        </w:tc>
        <w:tc>
          <w:tcPr>
            <w:tcW w:w="1436" w:type="dxa"/>
            <w:gridSpan w:val="2"/>
            <w:tcBorders>
              <w:top w:val="single" w:sz="4" w:space="0" w:color="000000"/>
              <w:left w:val="single" w:sz="4" w:space="0" w:color="000000"/>
              <w:bottom w:val="single" w:sz="4" w:space="0" w:color="000000"/>
              <w:right w:val="single" w:sz="4" w:space="0" w:color="000000"/>
            </w:tcBorders>
          </w:tcPr>
          <w:p w:rsidR="0097016E" w:rsidRDefault="00A259D1">
            <w:pPr>
              <w:widowControl w:val="0"/>
              <w:spacing w:after="120" w:line="276" w:lineRule="auto"/>
              <w:jc w:val="both"/>
              <w:rPr>
                <w:rFonts w:ascii="Times New Roman" w:hAnsi="Times New Roman" w:cs="Times New Roman"/>
                <w:sz w:val="22"/>
                <w:szCs w:val="22"/>
              </w:rPr>
            </w:pPr>
            <w:r>
              <w:rPr>
                <w:rFonts w:ascii="Times New Roman" w:hAnsi="Times New Roman" w:cs="Times New Roman"/>
                <w:sz w:val="22"/>
                <w:szCs w:val="22"/>
              </w:rPr>
              <w:t>02</w:t>
            </w:r>
          </w:p>
        </w:tc>
        <w:tc>
          <w:tcPr>
            <w:tcW w:w="1523" w:type="dxa"/>
            <w:gridSpan w:val="2"/>
            <w:tcBorders>
              <w:top w:val="single" w:sz="4" w:space="0" w:color="000000"/>
              <w:left w:val="single" w:sz="4" w:space="0" w:color="000000"/>
              <w:bottom w:val="single" w:sz="4" w:space="0" w:color="000000"/>
              <w:right w:val="single" w:sz="4" w:space="0" w:color="000000"/>
            </w:tcBorders>
          </w:tcPr>
          <w:p w:rsidR="0097016E" w:rsidRDefault="00A259D1">
            <w:pPr>
              <w:widowControl w:val="0"/>
              <w:spacing w:after="120" w:line="276" w:lineRule="auto"/>
              <w:jc w:val="both"/>
              <w:rPr>
                <w:rFonts w:ascii="Times New Roman" w:hAnsi="Times New Roman" w:cs="Times New Roman"/>
                <w:sz w:val="22"/>
                <w:szCs w:val="22"/>
              </w:rPr>
            </w:pPr>
            <w:r>
              <w:rPr>
                <w:rFonts w:ascii="Times New Roman" w:hAnsi="Times New Roman" w:cs="Times New Roman"/>
                <w:sz w:val="22"/>
                <w:szCs w:val="22"/>
              </w:rPr>
              <w:t>04</w:t>
            </w:r>
          </w:p>
        </w:tc>
      </w:tr>
      <w:tr w:rsidR="0097016E">
        <w:tc>
          <w:tcPr>
            <w:tcW w:w="857" w:type="dxa"/>
            <w:gridSpan w:val="2"/>
            <w:tcBorders>
              <w:top w:val="single" w:sz="4" w:space="0" w:color="000000"/>
              <w:left w:val="single" w:sz="4" w:space="0" w:color="000000"/>
              <w:bottom w:val="single" w:sz="4" w:space="0" w:color="000000"/>
              <w:right w:val="single" w:sz="4" w:space="0" w:color="000000"/>
            </w:tcBorders>
          </w:tcPr>
          <w:p w:rsidR="0097016E" w:rsidRDefault="00A259D1">
            <w:pPr>
              <w:widowControl w:val="0"/>
              <w:spacing w:after="120" w:line="276" w:lineRule="auto"/>
              <w:jc w:val="both"/>
              <w:rPr>
                <w:rFonts w:ascii="Times New Roman" w:hAnsi="Times New Roman" w:cs="Times New Roman"/>
                <w:sz w:val="22"/>
                <w:szCs w:val="22"/>
              </w:rPr>
            </w:pPr>
            <w:r>
              <w:rPr>
                <w:rFonts w:ascii="Times New Roman" w:hAnsi="Times New Roman" w:cs="Times New Roman"/>
                <w:sz w:val="22"/>
                <w:szCs w:val="22"/>
              </w:rPr>
              <w:t>7</w:t>
            </w:r>
          </w:p>
        </w:tc>
        <w:tc>
          <w:tcPr>
            <w:tcW w:w="4077" w:type="dxa"/>
            <w:tcBorders>
              <w:top w:val="single" w:sz="4" w:space="0" w:color="000000"/>
              <w:left w:val="single" w:sz="4" w:space="0" w:color="000000"/>
              <w:bottom w:val="single" w:sz="4" w:space="0" w:color="000000"/>
              <w:right w:val="single" w:sz="4" w:space="0" w:color="000000"/>
            </w:tcBorders>
          </w:tcPr>
          <w:p w:rsidR="0097016E" w:rsidRDefault="00A259D1">
            <w:pPr>
              <w:suppressAutoHyphens w:val="0"/>
              <w:spacing w:beforeAutospacing="1"/>
              <w:jc w:val="both"/>
              <w:rPr>
                <w:rFonts w:ascii="Times New Roman" w:hAnsi="Times New Roman" w:cs="Times New Roman"/>
                <w:sz w:val="22"/>
                <w:szCs w:val="22"/>
              </w:rPr>
            </w:pPr>
            <w:r>
              <w:rPr>
                <w:rFonts w:ascii="Times New Roman" w:hAnsi="Times New Roman" w:cs="Times New Roman"/>
                <w:b/>
                <w:color w:val="000000"/>
                <w:sz w:val="22"/>
                <w:szCs w:val="22"/>
              </w:rPr>
              <w:t>Vigilância armada, diurna, motorizada</w:t>
            </w:r>
            <w:r>
              <w:rPr>
                <w:rFonts w:ascii="Times New Roman" w:hAnsi="Times New Roman" w:cs="Times New Roman"/>
                <w:color w:val="000000"/>
                <w:sz w:val="22"/>
                <w:szCs w:val="22"/>
              </w:rPr>
              <w:t xml:space="preserve">, com efetuação de rondas, em escala de 12x36, inclusive aos sábados, domingos e feriados, começando às 06:00 e terminando às 18:00 horas. Para fins de formulação dos custos para os Postos de Vigilância (Motorizada) a quilometragem diária a ser percorrida é de 24,8 KM. </w:t>
            </w:r>
            <w:r>
              <w:rPr>
                <w:rFonts w:ascii="Times New Roman" w:hAnsi="Times New Roman" w:cs="Times New Roman"/>
                <w:sz w:val="22"/>
                <w:szCs w:val="22"/>
              </w:rPr>
              <w:t xml:space="preserve">- </w:t>
            </w:r>
            <w:r>
              <w:rPr>
                <w:rFonts w:ascii="Times New Roman" w:hAnsi="Times New Roman" w:cs="Times New Roman"/>
                <w:b/>
                <w:sz w:val="22"/>
                <w:szCs w:val="22"/>
              </w:rPr>
              <w:t>CBO 5173-30 -</w:t>
            </w:r>
            <w:r>
              <w:rPr>
                <w:rFonts w:ascii="Times New Roman" w:hAnsi="Times New Roman" w:cs="Times New Roman"/>
                <w:sz w:val="22"/>
                <w:szCs w:val="22"/>
              </w:rPr>
              <w:t xml:space="preserve"> </w:t>
            </w:r>
            <w:r>
              <w:rPr>
                <w:rFonts w:ascii="Times New Roman" w:hAnsi="Times New Roman" w:cs="Times New Roman"/>
                <w:b/>
                <w:sz w:val="22"/>
                <w:szCs w:val="22"/>
              </w:rPr>
              <w:t xml:space="preserve">(01 posto = 02 profissionais). </w:t>
            </w:r>
            <w:r>
              <w:rPr>
                <w:rFonts w:ascii="Times New Roman" w:hAnsi="Times New Roman" w:cs="Times New Roman"/>
                <w:sz w:val="22"/>
                <w:szCs w:val="22"/>
              </w:rPr>
              <w:t>CATSER 24015</w:t>
            </w:r>
          </w:p>
        </w:tc>
        <w:tc>
          <w:tcPr>
            <w:tcW w:w="1345" w:type="dxa"/>
            <w:gridSpan w:val="2"/>
            <w:tcBorders>
              <w:top w:val="single" w:sz="4" w:space="0" w:color="000000"/>
              <w:left w:val="single" w:sz="4" w:space="0" w:color="000000"/>
              <w:bottom w:val="single" w:sz="4" w:space="0" w:color="000000"/>
              <w:right w:val="single" w:sz="4" w:space="0" w:color="000000"/>
            </w:tcBorders>
          </w:tcPr>
          <w:p w:rsidR="0097016E" w:rsidRDefault="00A259D1">
            <w:pPr>
              <w:widowControl w:val="0"/>
              <w:spacing w:after="120" w:line="276" w:lineRule="auto"/>
              <w:jc w:val="both"/>
              <w:rPr>
                <w:rFonts w:ascii="Times New Roman" w:hAnsi="Times New Roman" w:cs="Times New Roman"/>
                <w:b/>
                <w:sz w:val="22"/>
                <w:szCs w:val="22"/>
              </w:rPr>
            </w:pPr>
            <w:r>
              <w:rPr>
                <w:rFonts w:ascii="Times New Roman" w:hAnsi="Times New Roman" w:cs="Times New Roman"/>
                <w:b/>
                <w:sz w:val="22"/>
                <w:szCs w:val="22"/>
              </w:rPr>
              <w:t xml:space="preserve">Posto </w:t>
            </w:r>
          </w:p>
        </w:tc>
        <w:tc>
          <w:tcPr>
            <w:tcW w:w="1436" w:type="dxa"/>
            <w:gridSpan w:val="2"/>
            <w:tcBorders>
              <w:top w:val="single" w:sz="4" w:space="0" w:color="000000"/>
              <w:left w:val="single" w:sz="4" w:space="0" w:color="000000"/>
              <w:bottom w:val="single" w:sz="4" w:space="0" w:color="000000"/>
              <w:right w:val="single" w:sz="4" w:space="0" w:color="000000"/>
            </w:tcBorders>
          </w:tcPr>
          <w:p w:rsidR="0097016E" w:rsidRDefault="00A259D1">
            <w:pPr>
              <w:widowControl w:val="0"/>
              <w:spacing w:after="120" w:line="276" w:lineRule="auto"/>
              <w:jc w:val="both"/>
              <w:rPr>
                <w:rFonts w:ascii="Times New Roman" w:hAnsi="Times New Roman" w:cs="Times New Roman"/>
                <w:sz w:val="22"/>
                <w:szCs w:val="22"/>
              </w:rPr>
            </w:pPr>
            <w:r>
              <w:rPr>
                <w:rFonts w:ascii="Times New Roman" w:hAnsi="Times New Roman" w:cs="Times New Roman"/>
                <w:sz w:val="22"/>
                <w:szCs w:val="22"/>
              </w:rPr>
              <w:t>01</w:t>
            </w:r>
          </w:p>
        </w:tc>
        <w:tc>
          <w:tcPr>
            <w:tcW w:w="1523" w:type="dxa"/>
            <w:gridSpan w:val="2"/>
            <w:tcBorders>
              <w:top w:val="single" w:sz="4" w:space="0" w:color="000000"/>
              <w:left w:val="single" w:sz="4" w:space="0" w:color="000000"/>
              <w:bottom w:val="single" w:sz="4" w:space="0" w:color="000000"/>
              <w:right w:val="single" w:sz="4" w:space="0" w:color="000000"/>
            </w:tcBorders>
          </w:tcPr>
          <w:p w:rsidR="0097016E" w:rsidRDefault="00A259D1">
            <w:pPr>
              <w:widowControl w:val="0"/>
              <w:spacing w:after="120" w:line="276" w:lineRule="auto"/>
              <w:jc w:val="both"/>
              <w:rPr>
                <w:rFonts w:ascii="Times New Roman" w:hAnsi="Times New Roman" w:cs="Times New Roman"/>
                <w:sz w:val="22"/>
                <w:szCs w:val="22"/>
              </w:rPr>
            </w:pPr>
            <w:r>
              <w:rPr>
                <w:rFonts w:ascii="Times New Roman" w:hAnsi="Times New Roman" w:cs="Times New Roman"/>
                <w:sz w:val="22"/>
                <w:szCs w:val="22"/>
              </w:rPr>
              <w:t>02</w:t>
            </w:r>
          </w:p>
        </w:tc>
      </w:tr>
      <w:tr w:rsidR="0097016E">
        <w:tc>
          <w:tcPr>
            <w:tcW w:w="9238" w:type="dxa"/>
            <w:gridSpan w:val="9"/>
            <w:tcBorders>
              <w:top w:val="single" w:sz="4" w:space="0" w:color="000000"/>
              <w:left w:val="single" w:sz="4" w:space="0" w:color="000000"/>
              <w:bottom w:val="single" w:sz="4" w:space="0" w:color="000000"/>
              <w:right w:val="single" w:sz="4" w:space="0" w:color="000000"/>
            </w:tcBorders>
            <w:shd w:val="clear" w:color="auto" w:fill="FABF8F" w:themeFill="accent6" w:themeFillTint="99"/>
          </w:tcPr>
          <w:p w:rsidR="0097016E" w:rsidRDefault="0097016E">
            <w:pPr>
              <w:widowControl w:val="0"/>
              <w:jc w:val="center"/>
              <w:rPr>
                <w:rFonts w:ascii="Times New Roman" w:hAnsi="Times New Roman" w:cs="Times New Roman"/>
                <w:b/>
                <w:bCs/>
                <w:sz w:val="22"/>
                <w:szCs w:val="22"/>
              </w:rPr>
            </w:pPr>
          </w:p>
          <w:p w:rsidR="0097016E" w:rsidRDefault="00A259D1">
            <w:pPr>
              <w:widowControl w:val="0"/>
              <w:jc w:val="center"/>
              <w:rPr>
                <w:rFonts w:ascii="Times New Roman" w:hAnsi="Times New Roman" w:cs="Times New Roman"/>
                <w:b/>
                <w:bCs/>
                <w:sz w:val="22"/>
                <w:szCs w:val="22"/>
              </w:rPr>
            </w:pPr>
            <w:r>
              <w:rPr>
                <w:rFonts w:ascii="Times New Roman" w:hAnsi="Times New Roman" w:cs="Times New Roman"/>
                <w:b/>
                <w:bCs/>
                <w:sz w:val="22"/>
                <w:szCs w:val="22"/>
              </w:rPr>
              <w:t xml:space="preserve">GRUPO 4: CAMPUS PETROLINA ZONA </w:t>
            </w:r>
            <w:proofErr w:type="gramStart"/>
            <w:r>
              <w:rPr>
                <w:rFonts w:ascii="Times New Roman" w:hAnsi="Times New Roman" w:cs="Times New Roman"/>
                <w:b/>
                <w:bCs/>
                <w:sz w:val="22"/>
                <w:szCs w:val="22"/>
              </w:rPr>
              <w:t>RURAL(</w:t>
            </w:r>
            <w:proofErr w:type="gramEnd"/>
            <w:r>
              <w:rPr>
                <w:rFonts w:ascii="Times New Roman" w:hAnsi="Times New Roman" w:cs="Times New Roman"/>
                <w:b/>
                <w:bCs/>
                <w:sz w:val="22"/>
                <w:szCs w:val="22"/>
              </w:rPr>
              <w:t>UASG 158278)</w:t>
            </w:r>
          </w:p>
        </w:tc>
      </w:tr>
      <w:tr w:rsidR="0097016E">
        <w:tc>
          <w:tcPr>
            <w:tcW w:w="857" w:type="dxa"/>
            <w:gridSpan w:val="2"/>
            <w:tcBorders>
              <w:top w:val="single" w:sz="4" w:space="0" w:color="000000"/>
              <w:left w:val="single" w:sz="4" w:space="0" w:color="000000"/>
              <w:bottom w:val="single" w:sz="4" w:space="0" w:color="000000"/>
              <w:right w:val="single" w:sz="4" w:space="0" w:color="000000"/>
            </w:tcBorders>
          </w:tcPr>
          <w:p w:rsidR="0097016E" w:rsidRDefault="00A259D1">
            <w:pPr>
              <w:widowControl w:val="0"/>
              <w:jc w:val="center"/>
              <w:rPr>
                <w:rFonts w:ascii="Times New Roman" w:hAnsi="Times New Roman" w:cs="Times New Roman"/>
                <w:b/>
                <w:bCs/>
                <w:sz w:val="22"/>
                <w:szCs w:val="22"/>
              </w:rPr>
            </w:pPr>
            <w:r>
              <w:rPr>
                <w:rFonts w:ascii="Times New Roman" w:hAnsi="Times New Roman" w:cs="Times New Roman"/>
                <w:b/>
                <w:bCs/>
                <w:sz w:val="22"/>
                <w:szCs w:val="22"/>
              </w:rPr>
              <w:t>ITEM</w:t>
            </w:r>
          </w:p>
          <w:p w:rsidR="0097016E" w:rsidRDefault="0097016E">
            <w:pPr>
              <w:widowControl w:val="0"/>
              <w:jc w:val="center"/>
              <w:rPr>
                <w:rFonts w:ascii="Times New Roman" w:hAnsi="Times New Roman" w:cs="Times New Roman"/>
                <w:b/>
                <w:sz w:val="22"/>
                <w:szCs w:val="22"/>
              </w:rPr>
            </w:pPr>
          </w:p>
        </w:tc>
        <w:tc>
          <w:tcPr>
            <w:tcW w:w="4077" w:type="dxa"/>
            <w:tcBorders>
              <w:top w:val="single" w:sz="4" w:space="0" w:color="000000"/>
              <w:left w:val="single" w:sz="4" w:space="0" w:color="000000"/>
              <w:bottom w:val="single" w:sz="4" w:space="0" w:color="000000"/>
              <w:right w:val="single" w:sz="4" w:space="0" w:color="000000"/>
            </w:tcBorders>
          </w:tcPr>
          <w:p w:rsidR="0097016E" w:rsidRDefault="00A259D1">
            <w:pPr>
              <w:jc w:val="center"/>
              <w:rPr>
                <w:rFonts w:ascii="Times New Roman" w:hAnsi="Times New Roman" w:cs="Times New Roman"/>
                <w:b/>
                <w:bCs/>
                <w:sz w:val="22"/>
                <w:szCs w:val="22"/>
              </w:rPr>
            </w:pPr>
            <w:r>
              <w:rPr>
                <w:rFonts w:ascii="Times New Roman" w:hAnsi="Times New Roman" w:cs="Times New Roman"/>
                <w:b/>
                <w:bCs/>
                <w:sz w:val="22"/>
                <w:szCs w:val="22"/>
              </w:rPr>
              <w:t>DESCRIÇÃO/</w:t>
            </w:r>
          </w:p>
          <w:p w:rsidR="0097016E" w:rsidRDefault="00A259D1">
            <w:pPr>
              <w:widowControl w:val="0"/>
              <w:jc w:val="center"/>
              <w:rPr>
                <w:rFonts w:ascii="Times New Roman" w:hAnsi="Times New Roman" w:cs="Times New Roman"/>
                <w:b/>
                <w:sz w:val="22"/>
                <w:szCs w:val="22"/>
              </w:rPr>
            </w:pPr>
            <w:r>
              <w:rPr>
                <w:rFonts w:ascii="Times New Roman" w:hAnsi="Times New Roman" w:cs="Times New Roman"/>
                <w:b/>
                <w:bCs/>
                <w:sz w:val="22"/>
                <w:szCs w:val="22"/>
              </w:rPr>
              <w:t>ESPECIFICAÇÃO</w:t>
            </w:r>
          </w:p>
        </w:tc>
        <w:tc>
          <w:tcPr>
            <w:tcW w:w="1345" w:type="dxa"/>
            <w:gridSpan w:val="2"/>
            <w:tcBorders>
              <w:top w:val="single" w:sz="4" w:space="0" w:color="000000"/>
              <w:left w:val="single" w:sz="4" w:space="0" w:color="000000"/>
              <w:bottom w:val="single" w:sz="4" w:space="0" w:color="000000"/>
              <w:right w:val="single" w:sz="4" w:space="0" w:color="000000"/>
            </w:tcBorders>
          </w:tcPr>
          <w:p w:rsidR="0097016E" w:rsidRDefault="00A259D1">
            <w:pPr>
              <w:widowControl w:val="0"/>
              <w:jc w:val="center"/>
              <w:rPr>
                <w:rFonts w:ascii="Times New Roman" w:hAnsi="Times New Roman" w:cs="Times New Roman"/>
                <w:b/>
                <w:bCs/>
                <w:sz w:val="22"/>
                <w:szCs w:val="22"/>
              </w:rPr>
            </w:pPr>
            <w:r>
              <w:rPr>
                <w:rFonts w:ascii="Times New Roman" w:hAnsi="Times New Roman" w:cs="Times New Roman"/>
                <w:b/>
                <w:bCs/>
                <w:sz w:val="22"/>
                <w:szCs w:val="22"/>
              </w:rPr>
              <w:t>Unidade de Medida</w:t>
            </w:r>
          </w:p>
        </w:tc>
        <w:tc>
          <w:tcPr>
            <w:tcW w:w="1436" w:type="dxa"/>
            <w:gridSpan w:val="2"/>
            <w:tcBorders>
              <w:top w:val="single" w:sz="4" w:space="0" w:color="000000"/>
              <w:left w:val="single" w:sz="4" w:space="0" w:color="000000"/>
              <w:bottom w:val="single" w:sz="4" w:space="0" w:color="000000"/>
              <w:right w:val="single" w:sz="4" w:space="0" w:color="000000"/>
            </w:tcBorders>
          </w:tcPr>
          <w:p w:rsidR="0097016E" w:rsidRDefault="00A259D1">
            <w:pPr>
              <w:widowControl w:val="0"/>
              <w:jc w:val="center"/>
              <w:rPr>
                <w:rFonts w:ascii="Times New Roman" w:hAnsi="Times New Roman" w:cs="Times New Roman"/>
                <w:b/>
                <w:bCs/>
                <w:sz w:val="22"/>
                <w:szCs w:val="22"/>
              </w:rPr>
            </w:pPr>
            <w:r>
              <w:rPr>
                <w:rFonts w:ascii="Times New Roman" w:hAnsi="Times New Roman" w:cs="Times New Roman"/>
                <w:b/>
                <w:bCs/>
                <w:sz w:val="22"/>
                <w:szCs w:val="22"/>
              </w:rPr>
              <w:t>Quantidade Posto</w:t>
            </w:r>
          </w:p>
        </w:tc>
        <w:tc>
          <w:tcPr>
            <w:tcW w:w="1523" w:type="dxa"/>
            <w:gridSpan w:val="2"/>
            <w:tcBorders>
              <w:top w:val="single" w:sz="4" w:space="0" w:color="000000"/>
              <w:left w:val="single" w:sz="4" w:space="0" w:color="000000"/>
              <w:bottom w:val="single" w:sz="4" w:space="0" w:color="000000"/>
              <w:right w:val="single" w:sz="4" w:space="0" w:color="000000"/>
            </w:tcBorders>
          </w:tcPr>
          <w:p w:rsidR="0097016E" w:rsidRDefault="00A259D1">
            <w:pPr>
              <w:widowControl w:val="0"/>
              <w:jc w:val="center"/>
              <w:rPr>
                <w:rFonts w:ascii="Times New Roman" w:hAnsi="Times New Roman" w:cs="Times New Roman"/>
                <w:b/>
                <w:bCs/>
                <w:sz w:val="22"/>
                <w:szCs w:val="22"/>
              </w:rPr>
            </w:pPr>
            <w:r>
              <w:rPr>
                <w:rFonts w:ascii="Times New Roman" w:hAnsi="Times New Roman" w:cs="Times New Roman"/>
                <w:b/>
                <w:bCs/>
                <w:sz w:val="22"/>
                <w:szCs w:val="22"/>
              </w:rPr>
              <w:t>Quantidade Profissionais</w:t>
            </w:r>
          </w:p>
        </w:tc>
      </w:tr>
      <w:tr w:rsidR="0097016E">
        <w:tc>
          <w:tcPr>
            <w:tcW w:w="857" w:type="dxa"/>
            <w:gridSpan w:val="2"/>
            <w:tcBorders>
              <w:top w:val="single" w:sz="4" w:space="0" w:color="000000"/>
              <w:left w:val="single" w:sz="4" w:space="0" w:color="000000"/>
              <w:bottom w:val="single" w:sz="4" w:space="0" w:color="000000"/>
              <w:right w:val="single" w:sz="4" w:space="0" w:color="000000"/>
            </w:tcBorders>
          </w:tcPr>
          <w:p w:rsidR="0097016E" w:rsidRDefault="00A259D1">
            <w:pPr>
              <w:widowControl w:val="0"/>
              <w:spacing w:after="120" w:line="276" w:lineRule="auto"/>
              <w:jc w:val="both"/>
              <w:rPr>
                <w:rFonts w:ascii="Times New Roman" w:hAnsi="Times New Roman" w:cs="Times New Roman"/>
                <w:sz w:val="22"/>
                <w:szCs w:val="22"/>
              </w:rPr>
            </w:pPr>
            <w:r>
              <w:rPr>
                <w:rFonts w:ascii="Times New Roman" w:hAnsi="Times New Roman" w:cs="Times New Roman"/>
                <w:sz w:val="22"/>
                <w:szCs w:val="22"/>
              </w:rPr>
              <w:lastRenderedPageBreak/>
              <w:t>8</w:t>
            </w:r>
          </w:p>
        </w:tc>
        <w:tc>
          <w:tcPr>
            <w:tcW w:w="4077" w:type="dxa"/>
            <w:tcBorders>
              <w:top w:val="single" w:sz="4" w:space="0" w:color="000000"/>
              <w:left w:val="single" w:sz="4" w:space="0" w:color="000000"/>
              <w:bottom w:val="single" w:sz="4" w:space="0" w:color="000000"/>
              <w:right w:val="single" w:sz="4" w:space="0" w:color="000000"/>
            </w:tcBorders>
            <w:vAlign w:val="center"/>
          </w:tcPr>
          <w:p w:rsidR="0097016E" w:rsidRDefault="00A259D1">
            <w:pPr>
              <w:pStyle w:val="NormalWeb"/>
              <w:jc w:val="both"/>
              <w:rPr>
                <w:sz w:val="22"/>
                <w:szCs w:val="22"/>
              </w:rPr>
            </w:pPr>
            <w:r>
              <w:rPr>
                <w:b/>
                <w:sz w:val="22"/>
                <w:szCs w:val="22"/>
              </w:rPr>
              <w:t>Vigilância armada, noturna, motorizada</w:t>
            </w:r>
            <w:r>
              <w:rPr>
                <w:sz w:val="22"/>
                <w:szCs w:val="22"/>
              </w:rPr>
              <w:t xml:space="preserve">, com efetuação 03 de rondas na área da fazenda, percorrendo uma média de 12 km, em cada uma, em turnos de 12x36 horas, começando às 19:00 h e terminando as 07:00 h (área da fazenda 198 hectares), inclusive aos sábados, domingos e feriados. </w:t>
            </w:r>
            <w:r>
              <w:rPr>
                <w:b/>
                <w:sz w:val="22"/>
                <w:szCs w:val="22"/>
              </w:rPr>
              <w:t xml:space="preserve">(01 posto = 02 profissionais) </w:t>
            </w:r>
            <w:r>
              <w:rPr>
                <w:sz w:val="22"/>
                <w:szCs w:val="22"/>
              </w:rPr>
              <w:t xml:space="preserve">- </w:t>
            </w:r>
            <w:r>
              <w:rPr>
                <w:b/>
                <w:sz w:val="22"/>
                <w:szCs w:val="22"/>
              </w:rPr>
              <w:t>CBO 5173-30 -</w:t>
            </w:r>
            <w:r>
              <w:rPr>
                <w:sz w:val="22"/>
                <w:szCs w:val="22"/>
              </w:rPr>
              <w:t xml:space="preserve"> </w:t>
            </w:r>
            <w:r>
              <w:rPr>
                <w:b/>
                <w:sz w:val="22"/>
                <w:szCs w:val="22"/>
              </w:rPr>
              <w:t xml:space="preserve">(01 posto = 02 profissionais).  </w:t>
            </w:r>
            <w:r>
              <w:rPr>
                <w:sz w:val="22"/>
                <w:szCs w:val="22"/>
              </w:rPr>
              <w:t>CATSER 24015</w:t>
            </w:r>
          </w:p>
        </w:tc>
        <w:tc>
          <w:tcPr>
            <w:tcW w:w="1345" w:type="dxa"/>
            <w:gridSpan w:val="2"/>
            <w:tcBorders>
              <w:top w:val="single" w:sz="4" w:space="0" w:color="000000"/>
              <w:left w:val="single" w:sz="4" w:space="0" w:color="000000"/>
              <w:bottom w:val="single" w:sz="4" w:space="0" w:color="000000"/>
              <w:right w:val="single" w:sz="4" w:space="0" w:color="000000"/>
            </w:tcBorders>
          </w:tcPr>
          <w:p w:rsidR="0097016E" w:rsidRDefault="00A259D1">
            <w:pPr>
              <w:widowControl w:val="0"/>
              <w:spacing w:after="120" w:line="276" w:lineRule="auto"/>
              <w:jc w:val="both"/>
              <w:rPr>
                <w:rFonts w:ascii="Times New Roman" w:hAnsi="Times New Roman" w:cs="Times New Roman"/>
                <w:sz w:val="22"/>
                <w:szCs w:val="22"/>
              </w:rPr>
            </w:pPr>
            <w:r>
              <w:rPr>
                <w:rFonts w:ascii="Times New Roman" w:hAnsi="Times New Roman" w:cs="Times New Roman"/>
                <w:b/>
                <w:sz w:val="22"/>
                <w:szCs w:val="22"/>
              </w:rPr>
              <w:t>Posto</w:t>
            </w:r>
            <w:r>
              <w:rPr>
                <w:rFonts w:ascii="Times New Roman" w:hAnsi="Times New Roman" w:cs="Times New Roman"/>
                <w:sz w:val="22"/>
                <w:szCs w:val="22"/>
              </w:rPr>
              <w:t xml:space="preserve"> </w:t>
            </w:r>
          </w:p>
        </w:tc>
        <w:tc>
          <w:tcPr>
            <w:tcW w:w="1436" w:type="dxa"/>
            <w:gridSpan w:val="2"/>
            <w:tcBorders>
              <w:top w:val="single" w:sz="4" w:space="0" w:color="000000"/>
              <w:left w:val="single" w:sz="4" w:space="0" w:color="000000"/>
              <w:bottom w:val="single" w:sz="4" w:space="0" w:color="000000"/>
              <w:right w:val="single" w:sz="4" w:space="0" w:color="000000"/>
            </w:tcBorders>
          </w:tcPr>
          <w:p w:rsidR="0097016E" w:rsidRDefault="00A259D1">
            <w:pPr>
              <w:widowControl w:val="0"/>
              <w:spacing w:after="120" w:line="276" w:lineRule="auto"/>
              <w:jc w:val="both"/>
              <w:rPr>
                <w:rFonts w:ascii="Times New Roman" w:hAnsi="Times New Roman" w:cs="Times New Roman"/>
                <w:sz w:val="22"/>
                <w:szCs w:val="22"/>
              </w:rPr>
            </w:pPr>
            <w:r>
              <w:rPr>
                <w:rFonts w:ascii="Times New Roman" w:hAnsi="Times New Roman" w:cs="Times New Roman"/>
                <w:sz w:val="22"/>
                <w:szCs w:val="22"/>
              </w:rPr>
              <w:t>02</w:t>
            </w:r>
          </w:p>
        </w:tc>
        <w:tc>
          <w:tcPr>
            <w:tcW w:w="1523" w:type="dxa"/>
            <w:gridSpan w:val="2"/>
            <w:tcBorders>
              <w:top w:val="single" w:sz="4" w:space="0" w:color="000000"/>
              <w:left w:val="single" w:sz="4" w:space="0" w:color="000000"/>
              <w:bottom w:val="single" w:sz="4" w:space="0" w:color="000000"/>
              <w:right w:val="single" w:sz="4" w:space="0" w:color="000000"/>
            </w:tcBorders>
          </w:tcPr>
          <w:p w:rsidR="0097016E" w:rsidRDefault="00A259D1">
            <w:pPr>
              <w:widowControl w:val="0"/>
              <w:spacing w:after="120" w:line="276" w:lineRule="auto"/>
              <w:jc w:val="both"/>
              <w:rPr>
                <w:rFonts w:ascii="Times New Roman" w:hAnsi="Times New Roman" w:cs="Times New Roman"/>
                <w:sz w:val="22"/>
                <w:szCs w:val="22"/>
              </w:rPr>
            </w:pPr>
            <w:r>
              <w:rPr>
                <w:rFonts w:ascii="Times New Roman" w:hAnsi="Times New Roman" w:cs="Times New Roman"/>
                <w:sz w:val="22"/>
                <w:szCs w:val="22"/>
              </w:rPr>
              <w:t>04</w:t>
            </w:r>
          </w:p>
        </w:tc>
      </w:tr>
      <w:tr w:rsidR="0097016E">
        <w:tc>
          <w:tcPr>
            <w:tcW w:w="857" w:type="dxa"/>
            <w:gridSpan w:val="2"/>
            <w:tcBorders>
              <w:top w:val="single" w:sz="4" w:space="0" w:color="000000"/>
              <w:left w:val="single" w:sz="4" w:space="0" w:color="000000"/>
              <w:bottom w:val="single" w:sz="4" w:space="0" w:color="000000"/>
              <w:right w:val="single" w:sz="4" w:space="0" w:color="000000"/>
            </w:tcBorders>
          </w:tcPr>
          <w:p w:rsidR="0097016E" w:rsidRDefault="00A259D1">
            <w:pPr>
              <w:widowControl w:val="0"/>
              <w:spacing w:after="120" w:line="276" w:lineRule="auto"/>
              <w:jc w:val="both"/>
              <w:rPr>
                <w:rFonts w:ascii="Times New Roman" w:hAnsi="Times New Roman" w:cs="Times New Roman"/>
                <w:sz w:val="22"/>
                <w:szCs w:val="22"/>
              </w:rPr>
            </w:pPr>
            <w:r>
              <w:rPr>
                <w:rFonts w:ascii="Times New Roman" w:hAnsi="Times New Roman" w:cs="Times New Roman"/>
                <w:sz w:val="22"/>
                <w:szCs w:val="22"/>
              </w:rPr>
              <w:t>9</w:t>
            </w:r>
          </w:p>
        </w:tc>
        <w:tc>
          <w:tcPr>
            <w:tcW w:w="4077" w:type="dxa"/>
            <w:tcBorders>
              <w:top w:val="single" w:sz="4" w:space="0" w:color="000000"/>
              <w:left w:val="single" w:sz="4" w:space="0" w:color="000000"/>
              <w:bottom w:val="single" w:sz="4" w:space="0" w:color="000000"/>
              <w:right w:val="single" w:sz="4" w:space="0" w:color="000000"/>
            </w:tcBorders>
            <w:vAlign w:val="center"/>
          </w:tcPr>
          <w:p w:rsidR="0097016E" w:rsidRDefault="00A259D1">
            <w:pPr>
              <w:pStyle w:val="NormalWeb"/>
              <w:jc w:val="both"/>
              <w:rPr>
                <w:sz w:val="22"/>
                <w:szCs w:val="22"/>
              </w:rPr>
            </w:pPr>
            <w:r>
              <w:rPr>
                <w:b/>
                <w:sz w:val="22"/>
                <w:szCs w:val="22"/>
              </w:rPr>
              <w:t>Vigilância armada, noturna, não motorizada</w:t>
            </w:r>
            <w:r>
              <w:rPr>
                <w:sz w:val="22"/>
                <w:szCs w:val="22"/>
              </w:rPr>
              <w:t>, com efetuação de rondas na área administrativa em turnos de 12x36 horas, inclusive aos sábados, domingos e feriados, começando às 19:00 e terminando às 07:00 horas-</w:t>
            </w:r>
            <w:r>
              <w:rPr>
                <w:b/>
                <w:sz w:val="22"/>
                <w:szCs w:val="22"/>
              </w:rPr>
              <w:t>CBO 5173-30 -</w:t>
            </w:r>
            <w:r>
              <w:rPr>
                <w:sz w:val="22"/>
                <w:szCs w:val="22"/>
              </w:rPr>
              <w:t xml:space="preserve"> </w:t>
            </w:r>
            <w:r>
              <w:rPr>
                <w:b/>
                <w:sz w:val="22"/>
                <w:szCs w:val="22"/>
              </w:rPr>
              <w:t xml:space="preserve">(01 posto = 02 profissionais). </w:t>
            </w:r>
            <w:r>
              <w:rPr>
                <w:sz w:val="22"/>
                <w:szCs w:val="22"/>
              </w:rPr>
              <w:t>CATSER 24015</w:t>
            </w:r>
          </w:p>
        </w:tc>
        <w:tc>
          <w:tcPr>
            <w:tcW w:w="1345" w:type="dxa"/>
            <w:gridSpan w:val="2"/>
            <w:tcBorders>
              <w:top w:val="single" w:sz="4" w:space="0" w:color="000000"/>
              <w:left w:val="single" w:sz="4" w:space="0" w:color="000000"/>
              <w:bottom w:val="single" w:sz="4" w:space="0" w:color="000000"/>
              <w:right w:val="single" w:sz="4" w:space="0" w:color="000000"/>
            </w:tcBorders>
          </w:tcPr>
          <w:p w:rsidR="0097016E" w:rsidRDefault="00A259D1">
            <w:pPr>
              <w:widowControl w:val="0"/>
              <w:spacing w:after="120" w:line="276" w:lineRule="auto"/>
              <w:jc w:val="both"/>
              <w:rPr>
                <w:rFonts w:ascii="Times New Roman" w:hAnsi="Times New Roman" w:cs="Times New Roman"/>
                <w:b/>
                <w:sz w:val="22"/>
                <w:szCs w:val="22"/>
              </w:rPr>
            </w:pPr>
            <w:r>
              <w:rPr>
                <w:rFonts w:ascii="Times New Roman" w:hAnsi="Times New Roman" w:cs="Times New Roman"/>
                <w:b/>
                <w:sz w:val="22"/>
                <w:szCs w:val="22"/>
              </w:rPr>
              <w:t xml:space="preserve">Posto </w:t>
            </w:r>
          </w:p>
        </w:tc>
        <w:tc>
          <w:tcPr>
            <w:tcW w:w="1436" w:type="dxa"/>
            <w:gridSpan w:val="2"/>
            <w:tcBorders>
              <w:top w:val="single" w:sz="4" w:space="0" w:color="000000"/>
              <w:left w:val="single" w:sz="4" w:space="0" w:color="000000"/>
              <w:bottom w:val="single" w:sz="4" w:space="0" w:color="000000"/>
              <w:right w:val="single" w:sz="4" w:space="0" w:color="000000"/>
            </w:tcBorders>
          </w:tcPr>
          <w:p w:rsidR="0097016E" w:rsidRDefault="00A259D1">
            <w:pPr>
              <w:widowControl w:val="0"/>
              <w:spacing w:after="120" w:line="276" w:lineRule="auto"/>
              <w:jc w:val="both"/>
              <w:rPr>
                <w:rFonts w:ascii="Times New Roman" w:hAnsi="Times New Roman" w:cs="Times New Roman"/>
                <w:sz w:val="22"/>
                <w:szCs w:val="22"/>
              </w:rPr>
            </w:pPr>
            <w:r>
              <w:rPr>
                <w:rFonts w:ascii="Times New Roman" w:hAnsi="Times New Roman" w:cs="Times New Roman"/>
                <w:sz w:val="22"/>
                <w:szCs w:val="22"/>
              </w:rPr>
              <w:t>01</w:t>
            </w:r>
          </w:p>
        </w:tc>
        <w:tc>
          <w:tcPr>
            <w:tcW w:w="1523" w:type="dxa"/>
            <w:gridSpan w:val="2"/>
            <w:tcBorders>
              <w:top w:val="single" w:sz="4" w:space="0" w:color="000000"/>
              <w:left w:val="single" w:sz="4" w:space="0" w:color="000000"/>
              <w:bottom w:val="single" w:sz="4" w:space="0" w:color="000000"/>
              <w:right w:val="single" w:sz="4" w:space="0" w:color="000000"/>
            </w:tcBorders>
          </w:tcPr>
          <w:p w:rsidR="0097016E" w:rsidRDefault="00A259D1">
            <w:pPr>
              <w:widowControl w:val="0"/>
              <w:spacing w:after="120" w:line="276" w:lineRule="auto"/>
              <w:jc w:val="both"/>
              <w:rPr>
                <w:rFonts w:ascii="Times New Roman" w:hAnsi="Times New Roman" w:cs="Times New Roman"/>
                <w:sz w:val="22"/>
                <w:szCs w:val="22"/>
              </w:rPr>
            </w:pPr>
            <w:r>
              <w:rPr>
                <w:rFonts w:ascii="Times New Roman" w:hAnsi="Times New Roman" w:cs="Times New Roman"/>
                <w:sz w:val="22"/>
                <w:szCs w:val="22"/>
              </w:rPr>
              <w:t>02</w:t>
            </w:r>
          </w:p>
        </w:tc>
      </w:tr>
      <w:tr w:rsidR="0097016E">
        <w:tc>
          <w:tcPr>
            <w:tcW w:w="857" w:type="dxa"/>
            <w:gridSpan w:val="2"/>
            <w:tcBorders>
              <w:top w:val="single" w:sz="4" w:space="0" w:color="000000"/>
              <w:left w:val="single" w:sz="4" w:space="0" w:color="000000"/>
              <w:bottom w:val="single" w:sz="4" w:space="0" w:color="000000"/>
              <w:right w:val="single" w:sz="4" w:space="0" w:color="000000"/>
            </w:tcBorders>
          </w:tcPr>
          <w:p w:rsidR="0097016E" w:rsidRDefault="00A259D1">
            <w:pPr>
              <w:widowControl w:val="0"/>
              <w:spacing w:after="120" w:line="276" w:lineRule="auto"/>
              <w:jc w:val="both"/>
              <w:rPr>
                <w:rFonts w:ascii="Times New Roman" w:hAnsi="Times New Roman" w:cs="Times New Roman"/>
                <w:sz w:val="22"/>
                <w:szCs w:val="22"/>
              </w:rPr>
            </w:pPr>
            <w:r>
              <w:rPr>
                <w:rFonts w:ascii="Times New Roman" w:hAnsi="Times New Roman" w:cs="Times New Roman"/>
                <w:sz w:val="22"/>
                <w:szCs w:val="22"/>
              </w:rPr>
              <w:t>10</w:t>
            </w:r>
          </w:p>
        </w:tc>
        <w:tc>
          <w:tcPr>
            <w:tcW w:w="4077" w:type="dxa"/>
            <w:tcBorders>
              <w:top w:val="single" w:sz="4" w:space="0" w:color="000000"/>
              <w:left w:val="single" w:sz="4" w:space="0" w:color="000000"/>
              <w:bottom w:val="single" w:sz="4" w:space="0" w:color="000000"/>
              <w:right w:val="single" w:sz="4" w:space="0" w:color="000000"/>
            </w:tcBorders>
            <w:vAlign w:val="center"/>
          </w:tcPr>
          <w:p w:rsidR="0097016E" w:rsidRDefault="00A259D1">
            <w:pPr>
              <w:pStyle w:val="NormalWeb"/>
              <w:jc w:val="both"/>
              <w:rPr>
                <w:sz w:val="22"/>
                <w:szCs w:val="22"/>
              </w:rPr>
            </w:pPr>
            <w:r>
              <w:rPr>
                <w:b/>
                <w:sz w:val="22"/>
                <w:szCs w:val="22"/>
              </w:rPr>
              <w:t>Vigilância armada, diurna, motorizada,</w:t>
            </w:r>
            <w:r>
              <w:rPr>
                <w:sz w:val="22"/>
                <w:szCs w:val="22"/>
              </w:rPr>
              <w:t xml:space="preserve"> com efetuação de 02 rondas na área do Campus, percorrendo uma média de 12 km em cada uma, em turnos de 12x36, inclusive aos sábados, domingos e feriados, começando às 07:00 e terminando às 19:00 horas-</w:t>
            </w:r>
            <w:r>
              <w:rPr>
                <w:b/>
                <w:sz w:val="22"/>
                <w:szCs w:val="22"/>
              </w:rPr>
              <w:t>CBO 5173-30 -</w:t>
            </w:r>
            <w:r>
              <w:rPr>
                <w:sz w:val="22"/>
                <w:szCs w:val="22"/>
              </w:rPr>
              <w:t xml:space="preserve"> </w:t>
            </w:r>
            <w:r>
              <w:rPr>
                <w:b/>
                <w:sz w:val="22"/>
                <w:szCs w:val="22"/>
              </w:rPr>
              <w:t xml:space="preserve">(01 posto = 02 profissionais). </w:t>
            </w:r>
            <w:r>
              <w:rPr>
                <w:sz w:val="22"/>
                <w:szCs w:val="22"/>
              </w:rPr>
              <w:t>CATSER 24015</w:t>
            </w:r>
          </w:p>
        </w:tc>
        <w:tc>
          <w:tcPr>
            <w:tcW w:w="1345" w:type="dxa"/>
            <w:gridSpan w:val="2"/>
            <w:tcBorders>
              <w:top w:val="single" w:sz="4" w:space="0" w:color="000000"/>
              <w:left w:val="single" w:sz="4" w:space="0" w:color="000000"/>
              <w:bottom w:val="single" w:sz="4" w:space="0" w:color="000000"/>
              <w:right w:val="single" w:sz="4" w:space="0" w:color="000000"/>
            </w:tcBorders>
          </w:tcPr>
          <w:p w:rsidR="0097016E" w:rsidRDefault="00A259D1">
            <w:pPr>
              <w:widowControl w:val="0"/>
              <w:spacing w:after="120" w:line="276" w:lineRule="auto"/>
              <w:jc w:val="both"/>
              <w:rPr>
                <w:rFonts w:ascii="Times New Roman" w:hAnsi="Times New Roman" w:cs="Times New Roman"/>
                <w:b/>
                <w:sz w:val="22"/>
                <w:szCs w:val="22"/>
              </w:rPr>
            </w:pPr>
            <w:r>
              <w:rPr>
                <w:rFonts w:ascii="Times New Roman" w:hAnsi="Times New Roman" w:cs="Times New Roman"/>
                <w:b/>
                <w:sz w:val="22"/>
                <w:szCs w:val="22"/>
              </w:rPr>
              <w:t xml:space="preserve">Posto </w:t>
            </w:r>
          </w:p>
        </w:tc>
        <w:tc>
          <w:tcPr>
            <w:tcW w:w="1436" w:type="dxa"/>
            <w:gridSpan w:val="2"/>
            <w:tcBorders>
              <w:top w:val="single" w:sz="4" w:space="0" w:color="000000"/>
              <w:left w:val="single" w:sz="4" w:space="0" w:color="000000"/>
              <w:bottom w:val="single" w:sz="4" w:space="0" w:color="000000"/>
              <w:right w:val="single" w:sz="4" w:space="0" w:color="000000"/>
            </w:tcBorders>
          </w:tcPr>
          <w:p w:rsidR="0097016E" w:rsidRDefault="00A259D1">
            <w:pPr>
              <w:widowControl w:val="0"/>
              <w:spacing w:after="120" w:line="276" w:lineRule="auto"/>
              <w:jc w:val="both"/>
              <w:rPr>
                <w:rFonts w:ascii="Times New Roman" w:hAnsi="Times New Roman" w:cs="Times New Roman"/>
                <w:sz w:val="22"/>
                <w:szCs w:val="22"/>
              </w:rPr>
            </w:pPr>
            <w:r>
              <w:rPr>
                <w:rFonts w:ascii="Times New Roman" w:hAnsi="Times New Roman" w:cs="Times New Roman"/>
                <w:sz w:val="22"/>
                <w:szCs w:val="22"/>
              </w:rPr>
              <w:t>01</w:t>
            </w:r>
          </w:p>
        </w:tc>
        <w:tc>
          <w:tcPr>
            <w:tcW w:w="1523" w:type="dxa"/>
            <w:gridSpan w:val="2"/>
            <w:tcBorders>
              <w:top w:val="single" w:sz="4" w:space="0" w:color="000000"/>
              <w:left w:val="single" w:sz="4" w:space="0" w:color="000000"/>
              <w:bottom w:val="single" w:sz="4" w:space="0" w:color="000000"/>
              <w:right w:val="single" w:sz="4" w:space="0" w:color="000000"/>
            </w:tcBorders>
          </w:tcPr>
          <w:p w:rsidR="0097016E" w:rsidRDefault="00A259D1">
            <w:pPr>
              <w:widowControl w:val="0"/>
              <w:spacing w:after="120" w:line="276" w:lineRule="auto"/>
              <w:jc w:val="both"/>
              <w:rPr>
                <w:rFonts w:ascii="Times New Roman" w:hAnsi="Times New Roman" w:cs="Times New Roman"/>
                <w:sz w:val="22"/>
                <w:szCs w:val="22"/>
              </w:rPr>
            </w:pPr>
            <w:r>
              <w:rPr>
                <w:rFonts w:ascii="Times New Roman" w:hAnsi="Times New Roman" w:cs="Times New Roman"/>
                <w:sz w:val="22"/>
                <w:szCs w:val="22"/>
              </w:rPr>
              <w:t>02</w:t>
            </w:r>
          </w:p>
        </w:tc>
      </w:tr>
      <w:tr w:rsidR="0097016E">
        <w:tc>
          <w:tcPr>
            <w:tcW w:w="857" w:type="dxa"/>
            <w:gridSpan w:val="2"/>
            <w:tcBorders>
              <w:top w:val="single" w:sz="4" w:space="0" w:color="000000"/>
              <w:left w:val="single" w:sz="4" w:space="0" w:color="000000"/>
              <w:bottom w:val="single" w:sz="4" w:space="0" w:color="000000"/>
              <w:right w:val="single" w:sz="4" w:space="0" w:color="000000"/>
            </w:tcBorders>
          </w:tcPr>
          <w:p w:rsidR="0097016E" w:rsidRDefault="00A259D1">
            <w:pPr>
              <w:widowControl w:val="0"/>
              <w:spacing w:after="120" w:line="276" w:lineRule="auto"/>
              <w:jc w:val="both"/>
              <w:rPr>
                <w:rFonts w:ascii="Times New Roman" w:hAnsi="Times New Roman" w:cs="Times New Roman"/>
                <w:sz w:val="22"/>
                <w:szCs w:val="22"/>
              </w:rPr>
            </w:pPr>
            <w:r>
              <w:rPr>
                <w:rFonts w:ascii="Times New Roman" w:hAnsi="Times New Roman" w:cs="Times New Roman"/>
                <w:sz w:val="22"/>
                <w:szCs w:val="22"/>
              </w:rPr>
              <w:t>11</w:t>
            </w:r>
          </w:p>
        </w:tc>
        <w:tc>
          <w:tcPr>
            <w:tcW w:w="4077" w:type="dxa"/>
            <w:tcBorders>
              <w:top w:val="single" w:sz="4" w:space="0" w:color="000000"/>
              <w:left w:val="single" w:sz="4" w:space="0" w:color="000000"/>
              <w:bottom w:val="single" w:sz="4" w:space="0" w:color="000000"/>
              <w:right w:val="single" w:sz="4" w:space="0" w:color="000000"/>
            </w:tcBorders>
            <w:vAlign w:val="center"/>
          </w:tcPr>
          <w:p w:rsidR="0097016E" w:rsidRDefault="00A259D1">
            <w:pPr>
              <w:pStyle w:val="NormalWeb"/>
              <w:jc w:val="both"/>
              <w:rPr>
                <w:sz w:val="22"/>
                <w:szCs w:val="22"/>
              </w:rPr>
            </w:pPr>
            <w:r>
              <w:rPr>
                <w:b/>
                <w:sz w:val="22"/>
                <w:szCs w:val="22"/>
              </w:rPr>
              <w:t>Vigilância armada fixa, diurna, não motorizada</w:t>
            </w:r>
            <w:r>
              <w:rPr>
                <w:sz w:val="22"/>
                <w:szCs w:val="22"/>
              </w:rPr>
              <w:t xml:space="preserve">, atendendo na portaria em turnos de 12x36, inclusive aos sábados, domingos e feriados, começando às 07:00 e terminando às 19:00 horas – </w:t>
            </w:r>
            <w:r>
              <w:rPr>
                <w:b/>
                <w:sz w:val="22"/>
                <w:szCs w:val="22"/>
              </w:rPr>
              <w:t>CBO 5173-30 -</w:t>
            </w:r>
            <w:r>
              <w:rPr>
                <w:sz w:val="22"/>
                <w:szCs w:val="22"/>
              </w:rPr>
              <w:t xml:space="preserve"> </w:t>
            </w:r>
            <w:r>
              <w:rPr>
                <w:b/>
                <w:sz w:val="22"/>
                <w:szCs w:val="22"/>
              </w:rPr>
              <w:t xml:space="preserve">(01 posto = 02 profissionais). </w:t>
            </w:r>
            <w:r>
              <w:rPr>
                <w:sz w:val="22"/>
                <w:szCs w:val="22"/>
              </w:rPr>
              <w:t>CATSER 24015</w:t>
            </w:r>
          </w:p>
        </w:tc>
        <w:tc>
          <w:tcPr>
            <w:tcW w:w="1345" w:type="dxa"/>
            <w:gridSpan w:val="2"/>
            <w:tcBorders>
              <w:top w:val="single" w:sz="4" w:space="0" w:color="000000"/>
              <w:left w:val="single" w:sz="4" w:space="0" w:color="000000"/>
              <w:bottom w:val="single" w:sz="4" w:space="0" w:color="000000"/>
              <w:right w:val="single" w:sz="4" w:space="0" w:color="000000"/>
            </w:tcBorders>
          </w:tcPr>
          <w:p w:rsidR="0097016E" w:rsidRDefault="00A259D1">
            <w:pPr>
              <w:widowControl w:val="0"/>
              <w:spacing w:after="120" w:line="276" w:lineRule="auto"/>
              <w:jc w:val="both"/>
              <w:rPr>
                <w:rFonts w:ascii="Times New Roman" w:hAnsi="Times New Roman" w:cs="Times New Roman"/>
                <w:b/>
                <w:sz w:val="22"/>
                <w:szCs w:val="22"/>
              </w:rPr>
            </w:pPr>
            <w:r>
              <w:rPr>
                <w:rFonts w:ascii="Times New Roman" w:hAnsi="Times New Roman" w:cs="Times New Roman"/>
                <w:b/>
                <w:sz w:val="22"/>
                <w:szCs w:val="22"/>
              </w:rPr>
              <w:t>Posto</w:t>
            </w:r>
          </w:p>
        </w:tc>
        <w:tc>
          <w:tcPr>
            <w:tcW w:w="1436" w:type="dxa"/>
            <w:gridSpan w:val="2"/>
            <w:tcBorders>
              <w:top w:val="single" w:sz="4" w:space="0" w:color="000000"/>
              <w:left w:val="single" w:sz="4" w:space="0" w:color="000000"/>
              <w:bottom w:val="single" w:sz="4" w:space="0" w:color="000000"/>
              <w:right w:val="single" w:sz="4" w:space="0" w:color="000000"/>
            </w:tcBorders>
          </w:tcPr>
          <w:p w:rsidR="0097016E" w:rsidRDefault="00A259D1">
            <w:pPr>
              <w:widowControl w:val="0"/>
              <w:spacing w:after="120" w:line="276" w:lineRule="auto"/>
              <w:jc w:val="both"/>
              <w:rPr>
                <w:rFonts w:ascii="Times New Roman" w:hAnsi="Times New Roman" w:cs="Times New Roman"/>
                <w:sz w:val="22"/>
                <w:szCs w:val="22"/>
              </w:rPr>
            </w:pPr>
            <w:r>
              <w:rPr>
                <w:rFonts w:ascii="Times New Roman" w:hAnsi="Times New Roman" w:cs="Times New Roman"/>
                <w:sz w:val="22"/>
                <w:szCs w:val="22"/>
              </w:rPr>
              <w:t>01</w:t>
            </w:r>
          </w:p>
        </w:tc>
        <w:tc>
          <w:tcPr>
            <w:tcW w:w="1523" w:type="dxa"/>
            <w:gridSpan w:val="2"/>
            <w:tcBorders>
              <w:top w:val="single" w:sz="4" w:space="0" w:color="000000"/>
              <w:left w:val="single" w:sz="4" w:space="0" w:color="000000"/>
              <w:bottom w:val="single" w:sz="4" w:space="0" w:color="000000"/>
              <w:right w:val="single" w:sz="4" w:space="0" w:color="000000"/>
            </w:tcBorders>
          </w:tcPr>
          <w:p w:rsidR="0097016E" w:rsidRDefault="00A259D1">
            <w:pPr>
              <w:widowControl w:val="0"/>
              <w:spacing w:after="120" w:line="276" w:lineRule="auto"/>
              <w:jc w:val="both"/>
              <w:rPr>
                <w:rFonts w:ascii="Times New Roman" w:hAnsi="Times New Roman" w:cs="Times New Roman"/>
                <w:sz w:val="22"/>
                <w:szCs w:val="22"/>
              </w:rPr>
            </w:pPr>
            <w:r>
              <w:rPr>
                <w:rFonts w:ascii="Times New Roman" w:hAnsi="Times New Roman" w:cs="Times New Roman"/>
                <w:sz w:val="22"/>
                <w:szCs w:val="22"/>
              </w:rPr>
              <w:t>02</w:t>
            </w:r>
          </w:p>
        </w:tc>
      </w:tr>
      <w:tr w:rsidR="0097016E">
        <w:tc>
          <w:tcPr>
            <w:tcW w:w="9238" w:type="dxa"/>
            <w:gridSpan w:val="9"/>
            <w:tcBorders>
              <w:top w:val="single" w:sz="4" w:space="0" w:color="000000"/>
              <w:left w:val="single" w:sz="4" w:space="0" w:color="000000"/>
              <w:bottom w:val="single" w:sz="4" w:space="0" w:color="000000"/>
              <w:right w:val="single" w:sz="4" w:space="0" w:color="000000"/>
            </w:tcBorders>
            <w:shd w:val="clear" w:color="auto" w:fill="00B0F0"/>
          </w:tcPr>
          <w:p w:rsidR="0097016E" w:rsidRDefault="0097016E">
            <w:pPr>
              <w:widowControl w:val="0"/>
              <w:jc w:val="center"/>
              <w:rPr>
                <w:rFonts w:ascii="Times New Roman" w:hAnsi="Times New Roman" w:cs="Times New Roman"/>
                <w:b/>
                <w:bCs/>
                <w:sz w:val="22"/>
                <w:szCs w:val="22"/>
              </w:rPr>
            </w:pPr>
          </w:p>
          <w:p w:rsidR="0097016E" w:rsidRDefault="00A259D1">
            <w:pPr>
              <w:widowControl w:val="0"/>
              <w:jc w:val="center"/>
              <w:rPr>
                <w:rFonts w:ascii="Times New Roman" w:hAnsi="Times New Roman" w:cs="Times New Roman"/>
                <w:b/>
                <w:bCs/>
                <w:sz w:val="22"/>
                <w:szCs w:val="22"/>
              </w:rPr>
            </w:pPr>
            <w:r>
              <w:rPr>
                <w:rFonts w:ascii="Times New Roman" w:hAnsi="Times New Roman" w:cs="Times New Roman"/>
                <w:b/>
                <w:bCs/>
                <w:sz w:val="22"/>
                <w:szCs w:val="22"/>
              </w:rPr>
              <w:t>GRUPO 5: CAMPUS SALGUEIRO (UASG 158568)</w:t>
            </w:r>
          </w:p>
        </w:tc>
      </w:tr>
      <w:tr w:rsidR="0097016E">
        <w:tc>
          <w:tcPr>
            <w:tcW w:w="857" w:type="dxa"/>
            <w:gridSpan w:val="2"/>
            <w:tcBorders>
              <w:top w:val="single" w:sz="4" w:space="0" w:color="000000"/>
              <w:left w:val="single" w:sz="4" w:space="0" w:color="000000"/>
              <w:bottom w:val="single" w:sz="4" w:space="0" w:color="000000"/>
              <w:right w:val="single" w:sz="4" w:space="0" w:color="000000"/>
            </w:tcBorders>
          </w:tcPr>
          <w:p w:rsidR="0097016E" w:rsidRDefault="00A259D1">
            <w:pPr>
              <w:widowControl w:val="0"/>
              <w:jc w:val="center"/>
              <w:rPr>
                <w:rFonts w:ascii="Times New Roman" w:hAnsi="Times New Roman" w:cs="Times New Roman"/>
                <w:b/>
                <w:bCs/>
                <w:sz w:val="22"/>
                <w:szCs w:val="22"/>
              </w:rPr>
            </w:pPr>
            <w:r>
              <w:rPr>
                <w:rFonts w:ascii="Times New Roman" w:hAnsi="Times New Roman" w:cs="Times New Roman"/>
                <w:b/>
                <w:bCs/>
                <w:sz w:val="22"/>
                <w:szCs w:val="22"/>
              </w:rPr>
              <w:t>ITEM</w:t>
            </w:r>
          </w:p>
          <w:p w:rsidR="0097016E" w:rsidRDefault="0097016E">
            <w:pPr>
              <w:widowControl w:val="0"/>
              <w:jc w:val="center"/>
              <w:rPr>
                <w:rFonts w:ascii="Times New Roman" w:hAnsi="Times New Roman" w:cs="Times New Roman"/>
                <w:b/>
                <w:sz w:val="22"/>
                <w:szCs w:val="22"/>
              </w:rPr>
            </w:pPr>
          </w:p>
        </w:tc>
        <w:tc>
          <w:tcPr>
            <w:tcW w:w="4077" w:type="dxa"/>
            <w:tcBorders>
              <w:top w:val="single" w:sz="4" w:space="0" w:color="000000"/>
              <w:left w:val="single" w:sz="4" w:space="0" w:color="000000"/>
              <w:bottom w:val="single" w:sz="4" w:space="0" w:color="000000"/>
              <w:right w:val="single" w:sz="4" w:space="0" w:color="000000"/>
            </w:tcBorders>
          </w:tcPr>
          <w:p w:rsidR="0097016E" w:rsidRDefault="00A259D1">
            <w:pPr>
              <w:jc w:val="center"/>
              <w:rPr>
                <w:rFonts w:ascii="Times New Roman" w:hAnsi="Times New Roman" w:cs="Times New Roman"/>
                <w:b/>
                <w:bCs/>
                <w:sz w:val="22"/>
                <w:szCs w:val="22"/>
              </w:rPr>
            </w:pPr>
            <w:r>
              <w:rPr>
                <w:rFonts w:ascii="Times New Roman" w:hAnsi="Times New Roman" w:cs="Times New Roman"/>
                <w:b/>
                <w:bCs/>
                <w:sz w:val="22"/>
                <w:szCs w:val="22"/>
              </w:rPr>
              <w:t>DESCRIÇÃO/</w:t>
            </w:r>
          </w:p>
          <w:p w:rsidR="0097016E" w:rsidRDefault="00A259D1">
            <w:pPr>
              <w:widowControl w:val="0"/>
              <w:jc w:val="center"/>
              <w:rPr>
                <w:rFonts w:ascii="Times New Roman" w:hAnsi="Times New Roman" w:cs="Times New Roman"/>
                <w:b/>
                <w:sz w:val="22"/>
                <w:szCs w:val="22"/>
              </w:rPr>
            </w:pPr>
            <w:r>
              <w:rPr>
                <w:rFonts w:ascii="Times New Roman" w:hAnsi="Times New Roman" w:cs="Times New Roman"/>
                <w:b/>
                <w:bCs/>
                <w:sz w:val="22"/>
                <w:szCs w:val="22"/>
              </w:rPr>
              <w:t>ESPECIFICAÇÃO</w:t>
            </w:r>
          </w:p>
        </w:tc>
        <w:tc>
          <w:tcPr>
            <w:tcW w:w="1345" w:type="dxa"/>
            <w:gridSpan w:val="2"/>
            <w:tcBorders>
              <w:top w:val="single" w:sz="4" w:space="0" w:color="000000"/>
              <w:left w:val="single" w:sz="4" w:space="0" w:color="000000"/>
              <w:bottom w:val="single" w:sz="4" w:space="0" w:color="000000"/>
              <w:right w:val="single" w:sz="4" w:space="0" w:color="000000"/>
            </w:tcBorders>
          </w:tcPr>
          <w:p w:rsidR="0097016E" w:rsidRDefault="00A259D1">
            <w:pPr>
              <w:widowControl w:val="0"/>
              <w:jc w:val="center"/>
              <w:rPr>
                <w:rFonts w:ascii="Times New Roman" w:hAnsi="Times New Roman" w:cs="Times New Roman"/>
                <w:b/>
                <w:bCs/>
                <w:sz w:val="22"/>
                <w:szCs w:val="22"/>
              </w:rPr>
            </w:pPr>
            <w:r>
              <w:rPr>
                <w:rFonts w:ascii="Times New Roman" w:hAnsi="Times New Roman" w:cs="Times New Roman"/>
                <w:b/>
                <w:bCs/>
                <w:sz w:val="22"/>
                <w:szCs w:val="22"/>
              </w:rPr>
              <w:t>Unidade de Medida</w:t>
            </w:r>
          </w:p>
        </w:tc>
        <w:tc>
          <w:tcPr>
            <w:tcW w:w="1436" w:type="dxa"/>
            <w:gridSpan w:val="2"/>
            <w:tcBorders>
              <w:top w:val="single" w:sz="4" w:space="0" w:color="000000"/>
              <w:left w:val="single" w:sz="4" w:space="0" w:color="000000"/>
              <w:bottom w:val="single" w:sz="4" w:space="0" w:color="000000"/>
              <w:right w:val="single" w:sz="4" w:space="0" w:color="000000"/>
            </w:tcBorders>
          </w:tcPr>
          <w:p w:rsidR="0097016E" w:rsidRDefault="00A259D1">
            <w:pPr>
              <w:widowControl w:val="0"/>
              <w:jc w:val="center"/>
              <w:rPr>
                <w:rFonts w:ascii="Times New Roman" w:hAnsi="Times New Roman" w:cs="Times New Roman"/>
                <w:b/>
                <w:bCs/>
                <w:sz w:val="22"/>
                <w:szCs w:val="22"/>
              </w:rPr>
            </w:pPr>
            <w:r>
              <w:rPr>
                <w:rFonts w:ascii="Times New Roman" w:hAnsi="Times New Roman" w:cs="Times New Roman"/>
                <w:b/>
                <w:bCs/>
                <w:sz w:val="22"/>
                <w:szCs w:val="22"/>
              </w:rPr>
              <w:t>Quantidade Posto</w:t>
            </w:r>
          </w:p>
        </w:tc>
        <w:tc>
          <w:tcPr>
            <w:tcW w:w="1523" w:type="dxa"/>
            <w:gridSpan w:val="2"/>
            <w:tcBorders>
              <w:top w:val="single" w:sz="4" w:space="0" w:color="000000"/>
              <w:left w:val="single" w:sz="4" w:space="0" w:color="000000"/>
              <w:bottom w:val="single" w:sz="4" w:space="0" w:color="000000"/>
              <w:right w:val="single" w:sz="4" w:space="0" w:color="000000"/>
            </w:tcBorders>
          </w:tcPr>
          <w:p w:rsidR="0097016E" w:rsidRDefault="00A259D1">
            <w:pPr>
              <w:widowControl w:val="0"/>
              <w:jc w:val="center"/>
              <w:rPr>
                <w:rFonts w:ascii="Times New Roman" w:hAnsi="Times New Roman" w:cs="Times New Roman"/>
                <w:b/>
                <w:bCs/>
                <w:sz w:val="22"/>
                <w:szCs w:val="22"/>
              </w:rPr>
            </w:pPr>
            <w:r>
              <w:rPr>
                <w:rFonts w:ascii="Times New Roman" w:hAnsi="Times New Roman" w:cs="Times New Roman"/>
                <w:b/>
                <w:bCs/>
                <w:sz w:val="22"/>
                <w:szCs w:val="22"/>
              </w:rPr>
              <w:t>Quantidade Profissionais</w:t>
            </w:r>
          </w:p>
        </w:tc>
      </w:tr>
      <w:tr w:rsidR="0097016E">
        <w:tc>
          <w:tcPr>
            <w:tcW w:w="857" w:type="dxa"/>
            <w:gridSpan w:val="2"/>
            <w:tcBorders>
              <w:top w:val="single" w:sz="4" w:space="0" w:color="000000"/>
              <w:left w:val="single" w:sz="4" w:space="0" w:color="000000"/>
              <w:bottom w:val="single" w:sz="4" w:space="0" w:color="000000"/>
              <w:right w:val="single" w:sz="4" w:space="0" w:color="000000"/>
            </w:tcBorders>
          </w:tcPr>
          <w:p w:rsidR="0097016E" w:rsidRDefault="00A259D1">
            <w:pPr>
              <w:widowControl w:val="0"/>
              <w:spacing w:after="120" w:line="276" w:lineRule="auto"/>
              <w:jc w:val="both"/>
              <w:rPr>
                <w:rFonts w:ascii="Times New Roman" w:hAnsi="Times New Roman" w:cs="Times New Roman"/>
                <w:sz w:val="22"/>
                <w:szCs w:val="22"/>
              </w:rPr>
            </w:pPr>
            <w:r>
              <w:rPr>
                <w:rFonts w:ascii="Times New Roman" w:hAnsi="Times New Roman" w:cs="Times New Roman"/>
                <w:sz w:val="22"/>
                <w:szCs w:val="22"/>
              </w:rPr>
              <w:t>12</w:t>
            </w:r>
          </w:p>
        </w:tc>
        <w:tc>
          <w:tcPr>
            <w:tcW w:w="4077" w:type="dxa"/>
            <w:tcBorders>
              <w:top w:val="single" w:sz="4" w:space="0" w:color="000000"/>
              <w:left w:val="single" w:sz="4" w:space="0" w:color="000000"/>
              <w:bottom w:val="single" w:sz="4" w:space="0" w:color="000000"/>
              <w:right w:val="single" w:sz="4" w:space="0" w:color="000000"/>
            </w:tcBorders>
            <w:vAlign w:val="center"/>
          </w:tcPr>
          <w:p w:rsidR="0097016E" w:rsidRDefault="00A259D1">
            <w:pPr>
              <w:suppressAutoHyphens w:val="0"/>
              <w:spacing w:beforeAutospacing="1"/>
              <w:jc w:val="both"/>
              <w:rPr>
                <w:rFonts w:ascii="Times New Roman" w:hAnsi="Times New Roman" w:cs="Times New Roman"/>
                <w:color w:val="000000"/>
                <w:sz w:val="22"/>
                <w:szCs w:val="22"/>
              </w:rPr>
            </w:pPr>
            <w:r>
              <w:rPr>
                <w:rFonts w:ascii="Times New Roman" w:hAnsi="Times New Roman" w:cs="Times New Roman"/>
                <w:b/>
                <w:color w:val="000000"/>
                <w:sz w:val="22"/>
                <w:szCs w:val="22"/>
              </w:rPr>
              <w:t>Vigilância noturna armada motorizada</w:t>
            </w:r>
            <w:r>
              <w:rPr>
                <w:rFonts w:ascii="Times New Roman" w:hAnsi="Times New Roman" w:cs="Times New Roman"/>
                <w:color w:val="000000"/>
                <w:sz w:val="22"/>
                <w:szCs w:val="22"/>
              </w:rPr>
              <w:t xml:space="preserve"> 12(doze) horas noturnas, de segunda feira a domingo, envolvendo dois vigilantes em turnos de 12x36 horas, </w:t>
            </w:r>
            <w:r>
              <w:rPr>
                <w:rFonts w:ascii="Times New Roman" w:hAnsi="Times New Roman" w:cs="Times New Roman"/>
                <w:sz w:val="22"/>
                <w:szCs w:val="22"/>
              </w:rPr>
              <w:t>inclusive aos sábados, domingos e feriados, começando às 19:00 e terminando às 07:00 horas</w:t>
            </w:r>
            <w:r>
              <w:rPr>
                <w:rFonts w:ascii="Times New Roman" w:hAnsi="Times New Roman" w:cs="Times New Roman"/>
                <w:color w:val="000000"/>
                <w:sz w:val="22"/>
                <w:szCs w:val="22"/>
              </w:rPr>
              <w:t xml:space="preserve"> – </w:t>
            </w:r>
            <w:r>
              <w:rPr>
                <w:rFonts w:ascii="Times New Roman" w:hAnsi="Times New Roman" w:cs="Times New Roman"/>
                <w:b/>
                <w:sz w:val="22"/>
                <w:szCs w:val="22"/>
              </w:rPr>
              <w:t>CBO 5173-30 -</w:t>
            </w:r>
            <w:r>
              <w:rPr>
                <w:rFonts w:ascii="Times New Roman" w:hAnsi="Times New Roman" w:cs="Times New Roman"/>
                <w:sz w:val="22"/>
                <w:szCs w:val="22"/>
              </w:rPr>
              <w:t xml:space="preserve"> </w:t>
            </w:r>
            <w:r>
              <w:rPr>
                <w:rFonts w:ascii="Times New Roman" w:hAnsi="Times New Roman" w:cs="Times New Roman"/>
                <w:b/>
                <w:sz w:val="22"/>
                <w:szCs w:val="22"/>
              </w:rPr>
              <w:t xml:space="preserve">(01 posto = 02 profissionais). </w:t>
            </w:r>
            <w:r>
              <w:rPr>
                <w:rFonts w:ascii="Times New Roman" w:hAnsi="Times New Roman" w:cs="Times New Roman"/>
                <w:sz w:val="22"/>
                <w:szCs w:val="22"/>
              </w:rPr>
              <w:t xml:space="preserve">CATSER 24015. </w:t>
            </w:r>
          </w:p>
        </w:tc>
        <w:tc>
          <w:tcPr>
            <w:tcW w:w="1345" w:type="dxa"/>
            <w:gridSpan w:val="2"/>
            <w:tcBorders>
              <w:top w:val="single" w:sz="4" w:space="0" w:color="000000"/>
              <w:left w:val="single" w:sz="4" w:space="0" w:color="000000"/>
              <w:bottom w:val="single" w:sz="4" w:space="0" w:color="000000"/>
              <w:right w:val="single" w:sz="4" w:space="0" w:color="000000"/>
            </w:tcBorders>
          </w:tcPr>
          <w:p w:rsidR="0097016E" w:rsidRDefault="00A259D1">
            <w:pPr>
              <w:widowControl w:val="0"/>
              <w:spacing w:after="120" w:line="276" w:lineRule="auto"/>
              <w:jc w:val="both"/>
              <w:rPr>
                <w:rFonts w:ascii="Times New Roman" w:hAnsi="Times New Roman" w:cs="Times New Roman"/>
                <w:sz w:val="22"/>
                <w:szCs w:val="22"/>
              </w:rPr>
            </w:pPr>
            <w:r>
              <w:rPr>
                <w:rFonts w:ascii="Times New Roman" w:hAnsi="Times New Roman" w:cs="Times New Roman"/>
                <w:b/>
                <w:sz w:val="22"/>
                <w:szCs w:val="22"/>
              </w:rPr>
              <w:t>Posto</w:t>
            </w:r>
            <w:r>
              <w:rPr>
                <w:rFonts w:ascii="Times New Roman" w:hAnsi="Times New Roman" w:cs="Times New Roman"/>
                <w:sz w:val="22"/>
                <w:szCs w:val="22"/>
              </w:rPr>
              <w:t xml:space="preserve"> </w:t>
            </w:r>
          </w:p>
        </w:tc>
        <w:tc>
          <w:tcPr>
            <w:tcW w:w="1436" w:type="dxa"/>
            <w:gridSpan w:val="2"/>
            <w:tcBorders>
              <w:top w:val="single" w:sz="4" w:space="0" w:color="000000"/>
              <w:left w:val="single" w:sz="4" w:space="0" w:color="000000"/>
              <w:bottom w:val="single" w:sz="4" w:space="0" w:color="000000"/>
              <w:right w:val="single" w:sz="4" w:space="0" w:color="000000"/>
            </w:tcBorders>
          </w:tcPr>
          <w:p w:rsidR="0097016E" w:rsidRDefault="00A259D1">
            <w:pPr>
              <w:widowControl w:val="0"/>
              <w:spacing w:after="120" w:line="276" w:lineRule="auto"/>
              <w:jc w:val="both"/>
              <w:rPr>
                <w:rFonts w:ascii="Times New Roman" w:hAnsi="Times New Roman" w:cs="Times New Roman"/>
                <w:sz w:val="22"/>
                <w:szCs w:val="22"/>
              </w:rPr>
            </w:pPr>
            <w:r>
              <w:rPr>
                <w:rFonts w:ascii="Times New Roman" w:hAnsi="Times New Roman" w:cs="Times New Roman"/>
                <w:sz w:val="22"/>
                <w:szCs w:val="22"/>
              </w:rPr>
              <w:t>01</w:t>
            </w:r>
          </w:p>
        </w:tc>
        <w:tc>
          <w:tcPr>
            <w:tcW w:w="1523" w:type="dxa"/>
            <w:gridSpan w:val="2"/>
            <w:tcBorders>
              <w:top w:val="single" w:sz="4" w:space="0" w:color="000000"/>
              <w:left w:val="single" w:sz="4" w:space="0" w:color="000000"/>
              <w:bottom w:val="single" w:sz="4" w:space="0" w:color="000000"/>
              <w:right w:val="single" w:sz="4" w:space="0" w:color="000000"/>
            </w:tcBorders>
          </w:tcPr>
          <w:p w:rsidR="0097016E" w:rsidRDefault="00A259D1">
            <w:pPr>
              <w:widowControl w:val="0"/>
              <w:spacing w:after="120" w:line="276" w:lineRule="auto"/>
              <w:jc w:val="both"/>
              <w:rPr>
                <w:rFonts w:ascii="Times New Roman" w:hAnsi="Times New Roman" w:cs="Times New Roman"/>
                <w:sz w:val="22"/>
                <w:szCs w:val="22"/>
              </w:rPr>
            </w:pPr>
            <w:r>
              <w:rPr>
                <w:rFonts w:ascii="Times New Roman" w:hAnsi="Times New Roman" w:cs="Times New Roman"/>
                <w:sz w:val="22"/>
                <w:szCs w:val="22"/>
              </w:rPr>
              <w:t>02</w:t>
            </w:r>
          </w:p>
        </w:tc>
      </w:tr>
      <w:tr w:rsidR="0097016E">
        <w:tc>
          <w:tcPr>
            <w:tcW w:w="857" w:type="dxa"/>
            <w:gridSpan w:val="2"/>
            <w:tcBorders>
              <w:top w:val="single" w:sz="4" w:space="0" w:color="000000"/>
              <w:left w:val="single" w:sz="4" w:space="0" w:color="000000"/>
              <w:bottom w:val="single" w:sz="4" w:space="0" w:color="000000"/>
              <w:right w:val="single" w:sz="4" w:space="0" w:color="000000"/>
            </w:tcBorders>
          </w:tcPr>
          <w:p w:rsidR="0097016E" w:rsidRDefault="00A259D1">
            <w:pPr>
              <w:widowControl w:val="0"/>
              <w:spacing w:after="120" w:line="276" w:lineRule="auto"/>
              <w:jc w:val="both"/>
              <w:rPr>
                <w:rFonts w:ascii="Times New Roman" w:hAnsi="Times New Roman" w:cs="Times New Roman"/>
                <w:sz w:val="22"/>
                <w:szCs w:val="22"/>
              </w:rPr>
            </w:pPr>
            <w:r>
              <w:rPr>
                <w:rFonts w:ascii="Times New Roman" w:hAnsi="Times New Roman" w:cs="Times New Roman"/>
                <w:sz w:val="22"/>
                <w:szCs w:val="22"/>
              </w:rPr>
              <w:t>13</w:t>
            </w:r>
          </w:p>
        </w:tc>
        <w:tc>
          <w:tcPr>
            <w:tcW w:w="4077" w:type="dxa"/>
            <w:tcBorders>
              <w:top w:val="single" w:sz="4" w:space="0" w:color="000000"/>
              <w:left w:val="single" w:sz="4" w:space="0" w:color="000000"/>
              <w:bottom w:val="single" w:sz="4" w:space="0" w:color="000000"/>
              <w:right w:val="single" w:sz="4" w:space="0" w:color="000000"/>
            </w:tcBorders>
            <w:vAlign w:val="center"/>
          </w:tcPr>
          <w:p w:rsidR="0097016E" w:rsidRDefault="00A259D1">
            <w:pPr>
              <w:suppressAutoHyphens w:val="0"/>
              <w:spacing w:beforeAutospacing="1"/>
              <w:jc w:val="both"/>
              <w:rPr>
                <w:rFonts w:ascii="Times New Roman" w:hAnsi="Times New Roman" w:cs="Times New Roman"/>
                <w:color w:val="000000"/>
                <w:sz w:val="22"/>
                <w:szCs w:val="22"/>
              </w:rPr>
            </w:pPr>
            <w:r>
              <w:rPr>
                <w:rFonts w:ascii="Times New Roman" w:hAnsi="Times New Roman" w:cs="Times New Roman"/>
                <w:b/>
                <w:color w:val="000000"/>
                <w:sz w:val="22"/>
                <w:szCs w:val="22"/>
              </w:rPr>
              <w:t>Vigilância noturna armada não motorizada</w:t>
            </w:r>
            <w:r>
              <w:rPr>
                <w:rFonts w:ascii="Times New Roman" w:hAnsi="Times New Roman" w:cs="Times New Roman"/>
                <w:color w:val="000000"/>
                <w:sz w:val="22"/>
                <w:szCs w:val="22"/>
              </w:rPr>
              <w:t xml:space="preserve"> 12(doze) horas noturnas, de segunda </w:t>
            </w:r>
            <w:r>
              <w:rPr>
                <w:rFonts w:ascii="Times New Roman" w:hAnsi="Times New Roman" w:cs="Times New Roman"/>
                <w:color w:val="000000"/>
                <w:sz w:val="22"/>
                <w:szCs w:val="22"/>
              </w:rPr>
              <w:lastRenderedPageBreak/>
              <w:t xml:space="preserve">feira a domingo, envolvendo dois vigilantes em turnos de 12x36 horas, </w:t>
            </w:r>
            <w:r>
              <w:rPr>
                <w:rFonts w:ascii="Times New Roman" w:hAnsi="Times New Roman" w:cs="Times New Roman"/>
                <w:sz w:val="22"/>
                <w:szCs w:val="22"/>
              </w:rPr>
              <w:t xml:space="preserve">inclusive aos sábados, domingos e feriados, começando às 19:00 e terminando às 07:00 horas. </w:t>
            </w:r>
            <w:r>
              <w:rPr>
                <w:rFonts w:ascii="Times New Roman" w:hAnsi="Times New Roman" w:cs="Times New Roman"/>
                <w:b/>
                <w:sz w:val="22"/>
                <w:szCs w:val="22"/>
              </w:rPr>
              <w:t xml:space="preserve">(01 posto = 02 profissionais) </w:t>
            </w:r>
            <w:r>
              <w:rPr>
                <w:rFonts w:ascii="Times New Roman" w:hAnsi="Times New Roman" w:cs="Times New Roman"/>
                <w:sz w:val="22"/>
                <w:szCs w:val="22"/>
              </w:rPr>
              <w:t xml:space="preserve">- </w:t>
            </w:r>
            <w:r>
              <w:rPr>
                <w:rFonts w:ascii="Times New Roman" w:hAnsi="Times New Roman" w:cs="Times New Roman"/>
                <w:b/>
                <w:sz w:val="22"/>
                <w:szCs w:val="22"/>
              </w:rPr>
              <w:t>CBO 5173-30 -</w:t>
            </w:r>
            <w:r>
              <w:rPr>
                <w:rFonts w:ascii="Times New Roman" w:hAnsi="Times New Roman" w:cs="Times New Roman"/>
                <w:sz w:val="22"/>
                <w:szCs w:val="22"/>
              </w:rPr>
              <w:t xml:space="preserve"> </w:t>
            </w:r>
            <w:r>
              <w:rPr>
                <w:rFonts w:ascii="Times New Roman" w:hAnsi="Times New Roman" w:cs="Times New Roman"/>
                <w:b/>
                <w:sz w:val="22"/>
                <w:szCs w:val="22"/>
              </w:rPr>
              <w:t xml:space="preserve">(01 posto = 02 profissionais). </w:t>
            </w:r>
            <w:r>
              <w:rPr>
                <w:rFonts w:ascii="Times New Roman" w:hAnsi="Times New Roman" w:cs="Times New Roman"/>
                <w:sz w:val="22"/>
                <w:szCs w:val="22"/>
              </w:rPr>
              <w:t>CATSER 24015</w:t>
            </w:r>
            <w:r>
              <w:rPr>
                <w:rFonts w:ascii="Times New Roman" w:hAnsi="Times New Roman" w:cs="Times New Roman"/>
                <w:color w:val="000000"/>
                <w:sz w:val="22"/>
                <w:szCs w:val="22"/>
              </w:rPr>
              <w:t xml:space="preserve">.  </w:t>
            </w:r>
          </w:p>
        </w:tc>
        <w:tc>
          <w:tcPr>
            <w:tcW w:w="1345" w:type="dxa"/>
            <w:gridSpan w:val="2"/>
            <w:tcBorders>
              <w:top w:val="single" w:sz="4" w:space="0" w:color="000000"/>
              <w:left w:val="single" w:sz="4" w:space="0" w:color="000000"/>
              <w:bottom w:val="single" w:sz="4" w:space="0" w:color="000000"/>
              <w:right w:val="single" w:sz="4" w:space="0" w:color="000000"/>
            </w:tcBorders>
          </w:tcPr>
          <w:p w:rsidR="0097016E" w:rsidRDefault="00A259D1">
            <w:pPr>
              <w:widowControl w:val="0"/>
              <w:spacing w:after="120" w:line="276" w:lineRule="auto"/>
              <w:jc w:val="both"/>
              <w:rPr>
                <w:rFonts w:ascii="Times New Roman" w:hAnsi="Times New Roman" w:cs="Times New Roman"/>
                <w:b/>
                <w:sz w:val="22"/>
                <w:szCs w:val="22"/>
              </w:rPr>
            </w:pPr>
            <w:r>
              <w:rPr>
                <w:rFonts w:ascii="Times New Roman" w:hAnsi="Times New Roman" w:cs="Times New Roman"/>
                <w:b/>
                <w:sz w:val="22"/>
                <w:szCs w:val="22"/>
              </w:rPr>
              <w:lastRenderedPageBreak/>
              <w:t xml:space="preserve">Posto </w:t>
            </w:r>
          </w:p>
        </w:tc>
        <w:tc>
          <w:tcPr>
            <w:tcW w:w="1436" w:type="dxa"/>
            <w:gridSpan w:val="2"/>
            <w:tcBorders>
              <w:top w:val="single" w:sz="4" w:space="0" w:color="000000"/>
              <w:left w:val="single" w:sz="4" w:space="0" w:color="000000"/>
              <w:bottom w:val="single" w:sz="4" w:space="0" w:color="000000"/>
              <w:right w:val="single" w:sz="4" w:space="0" w:color="000000"/>
            </w:tcBorders>
          </w:tcPr>
          <w:p w:rsidR="0097016E" w:rsidRDefault="00A259D1">
            <w:pPr>
              <w:widowControl w:val="0"/>
              <w:spacing w:after="120" w:line="276" w:lineRule="auto"/>
              <w:jc w:val="both"/>
              <w:rPr>
                <w:rFonts w:ascii="Times New Roman" w:hAnsi="Times New Roman" w:cs="Times New Roman"/>
                <w:sz w:val="22"/>
                <w:szCs w:val="22"/>
              </w:rPr>
            </w:pPr>
            <w:r>
              <w:rPr>
                <w:rFonts w:ascii="Times New Roman" w:hAnsi="Times New Roman" w:cs="Times New Roman"/>
                <w:sz w:val="22"/>
                <w:szCs w:val="22"/>
              </w:rPr>
              <w:t>01</w:t>
            </w:r>
          </w:p>
        </w:tc>
        <w:tc>
          <w:tcPr>
            <w:tcW w:w="1523" w:type="dxa"/>
            <w:gridSpan w:val="2"/>
            <w:tcBorders>
              <w:top w:val="single" w:sz="4" w:space="0" w:color="000000"/>
              <w:left w:val="single" w:sz="4" w:space="0" w:color="000000"/>
              <w:bottom w:val="single" w:sz="4" w:space="0" w:color="000000"/>
              <w:right w:val="single" w:sz="4" w:space="0" w:color="000000"/>
            </w:tcBorders>
          </w:tcPr>
          <w:p w:rsidR="0097016E" w:rsidRDefault="00A259D1">
            <w:pPr>
              <w:widowControl w:val="0"/>
              <w:spacing w:after="120" w:line="276" w:lineRule="auto"/>
              <w:jc w:val="both"/>
              <w:rPr>
                <w:rFonts w:ascii="Times New Roman" w:hAnsi="Times New Roman" w:cs="Times New Roman"/>
                <w:sz w:val="22"/>
                <w:szCs w:val="22"/>
              </w:rPr>
            </w:pPr>
            <w:r>
              <w:rPr>
                <w:rFonts w:ascii="Times New Roman" w:hAnsi="Times New Roman" w:cs="Times New Roman"/>
                <w:sz w:val="22"/>
                <w:szCs w:val="22"/>
              </w:rPr>
              <w:t>02</w:t>
            </w:r>
          </w:p>
        </w:tc>
      </w:tr>
      <w:tr w:rsidR="0097016E">
        <w:tc>
          <w:tcPr>
            <w:tcW w:w="857" w:type="dxa"/>
            <w:gridSpan w:val="2"/>
            <w:tcBorders>
              <w:top w:val="single" w:sz="4" w:space="0" w:color="000000"/>
              <w:left w:val="single" w:sz="4" w:space="0" w:color="000000"/>
              <w:bottom w:val="single" w:sz="4" w:space="0" w:color="000000"/>
              <w:right w:val="single" w:sz="4" w:space="0" w:color="000000"/>
            </w:tcBorders>
          </w:tcPr>
          <w:p w:rsidR="0097016E" w:rsidRDefault="00A259D1">
            <w:pPr>
              <w:widowControl w:val="0"/>
              <w:spacing w:after="120" w:line="276" w:lineRule="auto"/>
              <w:jc w:val="both"/>
              <w:rPr>
                <w:rFonts w:ascii="Times New Roman" w:hAnsi="Times New Roman" w:cs="Times New Roman"/>
                <w:sz w:val="22"/>
                <w:szCs w:val="22"/>
              </w:rPr>
            </w:pPr>
            <w:r>
              <w:rPr>
                <w:rFonts w:ascii="Times New Roman" w:hAnsi="Times New Roman" w:cs="Times New Roman"/>
                <w:sz w:val="22"/>
                <w:szCs w:val="22"/>
              </w:rPr>
              <w:lastRenderedPageBreak/>
              <w:t>14</w:t>
            </w:r>
          </w:p>
        </w:tc>
        <w:tc>
          <w:tcPr>
            <w:tcW w:w="4077" w:type="dxa"/>
            <w:tcBorders>
              <w:top w:val="single" w:sz="4" w:space="0" w:color="000000"/>
              <w:left w:val="single" w:sz="4" w:space="0" w:color="000000"/>
              <w:bottom w:val="single" w:sz="4" w:space="0" w:color="000000"/>
              <w:right w:val="single" w:sz="4" w:space="0" w:color="000000"/>
            </w:tcBorders>
            <w:vAlign w:val="center"/>
          </w:tcPr>
          <w:p w:rsidR="0097016E" w:rsidRDefault="00A259D1">
            <w:pPr>
              <w:suppressAutoHyphens w:val="0"/>
              <w:spacing w:beforeAutospacing="1"/>
              <w:jc w:val="both"/>
              <w:rPr>
                <w:rFonts w:ascii="Times New Roman" w:hAnsi="Times New Roman" w:cs="Times New Roman"/>
                <w:color w:val="000000"/>
                <w:sz w:val="22"/>
                <w:szCs w:val="22"/>
              </w:rPr>
            </w:pPr>
            <w:r>
              <w:rPr>
                <w:rFonts w:ascii="Times New Roman" w:hAnsi="Times New Roman" w:cs="Times New Roman"/>
                <w:b/>
                <w:color w:val="000000"/>
                <w:sz w:val="22"/>
                <w:szCs w:val="22"/>
              </w:rPr>
              <w:t>Vigilância armada diurna, motorizada</w:t>
            </w:r>
            <w:r>
              <w:rPr>
                <w:rFonts w:ascii="Times New Roman" w:hAnsi="Times New Roman" w:cs="Times New Roman"/>
                <w:color w:val="000000"/>
                <w:sz w:val="22"/>
                <w:szCs w:val="22"/>
              </w:rPr>
              <w:t xml:space="preserve"> 12(doze) horas diurnas, de segunda feira a domingo, envolvendo dois vigilantes em turnos de 12x36 horas, </w:t>
            </w:r>
            <w:r>
              <w:rPr>
                <w:rFonts w:ascii="Times New Roman" w:hAnsi="Times New Roman" w:cs="Times New Roman"/>
                <w:sz w:val="22"/>
                <w:szCs w:val="22"/>
              </w:rPr>
              <w:t xml:space="preserve">inclusive aos sábados, domingos e feriados, começando às 07:00 e terminando às 19:00 horas. </w:t>
            </w:r>
            <w:r>
              <w:rPr>
                <w:rFonts w:ascii="Times New Roman" w:hAnsi="Times New Roman" w:cs="Times New Roman"/>
                <w:b/>
                <w:sz w:val="22"/>
                <w:szCs w:val="22"/>
              </w:rPr>
              <w:t xml:space="preserve">(01 posto = 02 profissionais) </w:t>
            </w:r>
            <w:r>
              <w:rPr>
                <w:rFonts w:ascii="Times New Roman" w:hAnsi="Times New Roman" w:cs="Times New Roman"/>
                <w:sz w:val="22"/>
                <w:szCs w:val="22"/>
              </w:rPr>
              <w:t xml:space="preserve">- </w:t>
            </w:r>
            <w:r>
              <w:rPr>
                <w:rFonts w:ascii="Times New Roman" w:hAnsi="Times New Roman" w:cs="Times New Roman"/>
                <w:b/>
                <w:sz w:val="22"/>
                <w:szCs w:val="22"/>
              </w:rPr>
              <w:t>CBO 5173-30 -</w:t>
            </w:r>
            <w:r>
              <w:rPr>
                <w:rFonts w:ascii="Times New Roman" w:hAnsi="Times New Roman" w:cs="Times New Roman"/>
                <w:sz w:val="22"/>
                <w:szCs w:val="22"/>
              </w:rPr>
              <w:t xml:space="preserve"> </w:t>
            </w:r>
            <w:r>
              <w:rPr>
                <w:rFonts w:ascii="Times New Roman" w:hAnsi="Times New Roman" w:cs="Times New Roman"/>
                <w:b/>
                <w:sz w:val="22"/>
                <w:szCs w:val="22"/>
              </w:rPr>
              <w:t xml:space="preserve">(01 posto = 02 profissionais). </w:t>
            </w:r>
            <w:r>
              <w:rPr>
                <w:rFonts w:ascii="Times New Roman" w:hAnsi="Times New Roman" w:cs="Times New Roman"/>
                <w:sz w:val="22"/>
                <w:szCs w:val="22"/>
              </w:rPr>
              <w:t>CATSER 24015.</w:t>
            </w:r>
          </w:p>
        </w:tc>
        <w:tc>
          <w:tcPr>
            <w:tcW w:w="1345" w:type="dxa"/>
            <w:gridSpan w:val="2"/>
            <w:tcBorders>
              <w:top w:val="single" w:sz="4" w:space="0" w:color="000000"/>
              <w:left w:val="single" w:sz="4" w:space="0" w:color="000000"/>
              <w:bottom w:val="single" w:sz="4" w:space="0" w:color="000000"/>
              <w:right w:val="single" w:sz="4" w:space="0" w:color="000000"/>
            </w:tcBorders>
          </w:tcPr>
          <w:p w:rsidR="0097016E" w:rsidRDefault="00A259D1">
            <w:pPr>
              <w:widowControl w:val="0"/>
              <w:spacing w:after="120" w:line="276" w:lineRule="auto"/>
              <w:jc w:val="both"/>
              <w:rPr>
                <w:rFonts w:ascii="Times New Roman" w:hAnsi="Times New Roman" w:cs="Times New Roman"/>
                <w:b/>
                <w:sz w:val="22"/>
                <w:szCs w:val="22"/>
              </w:rPr>
            </w:pPr>
            <w:r>
              <w:rPr>
                <w:rFonts w:ascii="Times New Roman" w:hAnsi="Times New Roman" w:cs="Times New Roman"/>
                <w:b/>
                <w:sz w:val="22"/>
                <w:szCs w:val="22"/>
              </w:rPr>
              <w:t xml:space="preserve">Posto </w:t>
            </w:r>
          </w:p>
        </w:tc>
        <w:tc>
          <w:tcPr>
            <w:tcW w:w="1436" w:type="dxa"/>
            <w:gridSpan w:val="2"/>
            <w:tcBorders>
              <w:top w:val="single" w:sz="4" w:space="0" w:color="000000"/>
              <w:left w:val="single" w:sz="4" w:space="0" w:color="000000"/>
              <w:bottom w:val="single" w:sz="4" w:space="0" w:color="000000"/>
              <w:right w:val="single" w:sz="4" w:space="0" w:color="000000"/>
            </w:tcBorders>
          </w:tcPr>
          <w:p w:rsidR="0097016E" w:rsidRDefault="00A259D1">
            <w:pPr>
              <w:widowControl w:val="0"/>
              <w:spacing w:after="120" w:line="276" w:lineRule="auto"/>
              <w:jc w:val="both"/>
              <w:rPr>
                <w:rFonts w:ascii="Times New Roman" w:hAnsi="Times New Roman" w:cs="Times New Roman"/>
                <w:sz w:val="22"/>
                <w:szCs w:val="22"/>
              </w:rPr>
            </w:pPr>
            <w:r>
              <w:rPr>
                <w:rFonts w:ascii="Times New Roman" w:hAnsi="Times New Roman" w:cs="Times New Roman"/>
                <w:sz w:val="22"/>
                <w:szCs w:val="22"/>
              </w:rPr>
              <w:t>01</w:t>
            </w:r>
          </w:p>
        </w:tc>
        <w:tc>
          <w:tcPr>
            <w:tcW w:w="1523" w:type="dxa"/>
            <w:gridSpan w:val="2"/>
            <w:tcBorders>
              <w:top w:val="single" w:sz="4" w:space="0" w:color="000000"/>
              <w:left w:val="single" w:sz="4" w:space="0" w:color="000000"/>
              <w:bottom w:val="single" w:sz="4" w:space="0" w:color="000000"/>
              <w:right w:val="single" w:sz="4" w:space="0" w:color="000000"/>
            </w:tcBorders>
          </w:tcPr>
          <w:p w:rsidR="0097016E" w:rsidRDefault="00A259D1">
            <w:pPr>
              <w:widowControl w:val="0"/>
              <w:spacing w:after="120" w:line="276" w:lineRule="auto"/>
              <w:jc w:val="both"/>
              <w:rPr>
                <w:rFonts w:ascii="Times New Roman" w:hAnsi="Times New Roman" w:cs="Times New Roman"/>
                <w:sz w:val="22"/>
                <w:szCs w:val="22"/>
              </w:rPr>
            </w:pPr>
            <w:r>
              <w:rPr>
                <w:rFonts w:ascii="Times New Roman" w:hAnsi="Times New Roman" w:cs="Times New Roman"/>
                <w:sz w:val="22"/>
                <w:szCs w:val="22"/>
              </w:rPr>
              <w:t>02</w:t>
            </w:r>
          </w:p>
        </w:tc>
      </w:tr>
      <w:tr w:rsidR="0097016E">
        <w:tc>
          <w:tcPr>
            <w:tcW w:w="857" w:type="dxa"/>
            <w:gridSpan w:val="2"/>
            <w:tcBorders>
              <w:top w:val="single" w:sz="4" w:space="0" w:color="000000"/>
              <w:left w:val="single" w:sz="4" w:space="0" w:color="000000"/>
              <w:bottom w:val="single" w:sz="4" w:space="0" w:color="000000"/>
              <w:right w:val="single" w:sz="4" w:space="0" w:color="000000"/>
            </w:tcBorders>
          </w:tcPr>
          <w:p w:rsidR="0097016E" w:rsidRDefault="00A259D1">
            <w:pPr>
              <w:widowControl w:val="0"/>
              <w:spacing w:after="120" w:line="276" w:lineRule="auto"/>
              <w:jc w:val="both"/>
              <w:rPr>
                <w:rFonts w:ascii="Times New Roman" w:hAnsi="Times New Roman" w:cs="Times New Roman"/>
                <w:sz w:val="22"/>
                <w:szCs w:val="22"/>
              </w:rPr>
            </w:pPr>
            <w:r>
              <w:rPr>
                <w:rFonts w:ascii="Times New Roman" w:hAnsi="Times New Roman" w:cs="Times New Roman"/>
                <w:sz w:val="22"/>
                <w:szCs w:val="22"/>
              </w:rPr>
              <w:t>15</w:t>
            </w:r>
          </w:p>
        </w:tc>
        <w:tc>
          <w:tcPr>
            <w:tcW w:w="4077" w:type="dxa"/>
            <w:tcBorders>
              <w:top w:val="single" w:sz="4" w:space="0" w:color="000000"/>
              <w:left w:val="single" w:sz="4" w:space="0" w:color="000000"/>
              <w:bottom w:val="single" w:sz="4" w:space="0" w:color="000000"/>
              <w:right w:val="single" w:sz="4" w:space="0" w:color="000000"/>
            </w:tcBorders>
            <w:vAlign w:val="center"/>
          </w:tcPr>
          <w:p w:rsidR="0097016E" w:rsidRDefault="00A259D1">
            <w:pPr>
              <w:suppressAutoHyphens w:val="0"/>
              <w:spacing w:beforeAutospacing="1"/>
              <w:jc w:val="both"/>
              <w:rPr>
                <w:rFonts w:ascii="Times New Roman" w:hAnsi="Times New Roman" w:cs="Times New Roman"/>
                <w:color w:val="000000"/>
                <w:sz w:val="22"/>
                <w:szCs w:val="22"/>
              </w:rPr>
            </w:pPr>
            <w:r>
              <w:rPr>
                <w:rFonts w:ascii="Times New Roman" w:hAnsi="Times New Roman" w:cs="Times New Roman"/>
                <w:b/>
                <w:color w:val="000000"/>
                <w:sz w:val="22"/>
                <w:szCs w:val="22"/>
              </w:rPr>
              <w:t>Vigilância armada diurna, não motorizada</w:t>
            </w:r>
            <w:r>
              <w:rPr>
                <w:rFonts w:ascii="Times New Roman" w:hAnsi="Times New Roman" w:cs="Times New Roman"/>
                <w:color w:val="000000"/>
                <w:sz w:val="22"/>
                <w:szCs w:val="22"/>
              </w:rPr>
              <w:t xml:space="preserve"> 12(doze) horas diurnas, de segunda feira a domingo, envolvendo dois vigilantes em turnos de 12x36 horas, </w:t>
            </w:r>
            <w:r>
              <w:rPr>
                <w:rFonts w:ascii="Times New Roman" w:hAnsi="Times New Roman" w:cs="Times New Roman"/>
                <w:sz w:val="22"/>
                <w:szCs w:val="22"/>
              </w:rPr>
              <w:t>inclusive aos sábados, domingos e feriados, começando às 07:00 e terminando às 19:00 horas</w:t>
            </w:r>
            <w:r>
              <w:rPr>
                <w:rFonts w:ascii="Times New Roman" w:hAnsi="Times New Roman" w:cs="Times New Roman"/>
                <w:color w:val="000000"/>
                <w:sz w:val="22"/>
                <w:szCs w:val="22"/>
              </w:rPr>
              <w:t xml:space="preserve"> -</w:t>
            </w:r>
            <w:r>
              <w:rPr>
                <w:rFonts w:ascii="Times New Roman" w:hAnsi="Times New Roman" w:cs="Times New Roman"/>
                <w:b/>
                <w:sz w:val="22"/>
                <w:szCs w:val="22"/>
              </w:rPr>
              <w:t>CBO 5173-30 -</w:t>
            </w:r>
            <w:r>
              <w:rPr>
                <w:rFonts w:ascii="Times New Roman" w:hAnsi="Times New Roman" w:cs="Times New Roman"/>
                <w:sz w:val="22"/>
                <w:szCs w:val="22"/>
              </w:rPr>
              <w:t xml:space="preserve"> </w:t>
            </w:r>
            <w:r>
              <w:rPr>
                <w:rFonts w:ascii="Times New Roman" w:hAnsi="Times New Roman" w:cs="Times New Roman"/>
                <w:b/>
                <w:sz w:val="22"/>
                <w:szCs w:val="22"/>
              </w:rPr>
              <w:t xml:space="preserve">(01 posto = 02 profissionais). </w:t>
            </w:r>
            <w:r>
              <w:rPr>
                <w:rFonts w:ascii="Times New Roman" w:hAnsi="Times New Roman" w:cs="Times New Roman"/>
                <w:sz w:val="22"/>
                <w:szCs w:val="22"/>
              </w:rPr>
              <w:t>CATSER 24015</w:t>
            </w:r>
            <w:r>
              <w:rPr>
                <w:rFonts w:ascii="Times New Roman" w:hAnsi="Times New Roman" w:cs="Times New Roman"/>
                <w:color w:val="000000"/>
                <w:sz w:val="22"/>
                <w:szCs w:val="22"/>
              </w:rPr>
              <w:t>.</w:t>
            </w:r>
          </w:p>
        </w:tc>
        <w:tc>
          <w:tcPr>
            <w:tcW w:w="1345" w:type="dxa"/>
            <w:gridSpan w:val="2"/>
            <w:tcBorders>
              <w:top w:val="single" w:sz="4" w:space="0" w:color="000000"/>
              <w:left w:val="single" w:sz="4" w:space="0" w:color="000000"/>
              <w:bottom w:val="single" w:sz="4" w:space="0" w:color="000000"/>
              <w:right w:val="single" w:sz="4" w:space="0" w:color="000000"/>
            </w:tcBorders>
          </w:tcPr>
          <w:p w:rsidR="0097016E" w:rsidRDefault="00A259D1">
            <w:pPr>
              <w:widowControl w:val="0"/>
              <w:spacing w:after="120" w:line="276" w:lineRule="auto"/>
              <w:jc w:val="both"/>
              <w:rPr>
                <w:rFonts w:ascii="Times New Roman" w:hAnsi="Times New Roman" w:cs="Times New Roman"/>
                <w:b/>
                <w:sz w:val="22"/>
                <w:szCs w:val="22"/>
              </w:rPr>
            </w:pPr>
            <w:r>
              <w:rPr>
                <w:rFonts w:ascii="Times New Roman" w:hAnsi="Times New Roman" w:cs="Times New Roman"/>
                <w:b/>
                <w:sz w:val="22"/>
                <w:szCs w:val="22"/>
              </w:rPr>
              <w:t>Posto</w:t>
            </w:r>
          </w:p>
        </w:tc>
        <w:tc>
          <w:tcPr>
            <w:tcW w:w="1436" w:type="dxa"/>
            <w:gridSpan w:val="2"/>
            <w:tcBorders>
              <w:top w:val="single" w:sz="4" w:space="0" w:color="000000"/>
              <w:left w:val="single" w:sz="4" w:space="0" w:color="000000"/>
              <w:bottom w:val="single" w:sz="4" w:space="0" w:color="000000"/>
              <w:right w:val="single" w:sz="4" w:space="0" w:color="000000"/>
            </w:tcBorders>
          </w:tcPr>
          <w:p w:rsidR="0097016E" w:rsidRDefault="00A259D1">
            <w:pPr>
              <w:widowControl w:val="0"/>
              <w:spacing w:after="120" w:line="276" w:lineRule="auto"/>
              <w:jc w:val="both"/>
              <w:rPr>
                <w:rFonts w:ascii="Times New Roman" w:hAnsi="Times New Roman" w:cs="Times New Roman"/>
                <w:sz w:val="22"/>
                <w:szCs w:val="22"/>
              </w:rPr>
            </w:pPr>
            <w:r>
              <w:rPr>
                <w:rFonts w:ascii="Times New Roman" w:hAnsi="Times New Roman" w:cs="Times New Roman"/>
                <w:sz w:val="22"/>
                <w:szCs w:val="22"/>
              </w:rPr>
              <w:t>01</w:t>
            </w:r>
          </w:p>
        </w:tc>
        <w:tc>
          <w:tcPr>
            <w:tcW w:w="1523" w:type="dxa"/>
            <w:gridSpan w:val="2"/>
            <w:tcBorders>
              <w:top w:val="single" w:sz="4" w:space="0" w:color="000000"/>
              <w:left w:val="single" w:sz="4" w:space="0" w:color="000000"/>
              <w:bottom w:val="single" w:sz="4" w:space="0" w:color="000000"/>
              <w:right w:val="single" w:sz="4" w:space="0" w:color="000000"/>
            </w:tcBorders>
          </w:tcPr>
          <w:p w:rsidR="0097016E" w:rsidRDefault="00A259D1">
            <w:pPr>
              <w:widowControl w:val="0"/>
              <w:spacing w:after="120" w:line="276" w:lineRule="auto"/>
              <w:jc w:val="both"/>
              <w:rPr>
                <w:rFonts w:ascii="Times New Roman" w:hAnsi="Times New Roman" w:cs="Times New Roman"/>
                <w:sz w:val="22"/>
                <w:szCs w:val="22"/>
              </w:rPr>
            </w:pPr>
            <w:r>
              <w:rPr>
                <w:rFonts w:ascii="Times New Roman" w:hAnsi="Times New Roman" w:cs="Times New Roman"/>
                <w:sz w:val="22"/>
                <w:szCs w:val="22"/>
              </w:rPr>
              <w:t>02</w:t>
            </w:r>
          </w:p>
        </w:tc>
      </w:tr>
      <w:tr w:rsidR="0097016E">
        <w:tc>
          <w:tcPr>
            <w:tcW w:w="9238" w:type="dxa"/>
            <w:gridSpan w:val="9"/>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rsidR="0097016E" w:rsidRDefault="0097016E">
            <w:pPr>
              <w:widowControl w:val="0"/>
              <w:jc w:val="center"/>
              <w:rPr>
                <w:rFonts w:ascii="Times New Roman" w:hAnsi="Times New Roman" w:cs="Times New Roman"/>
                <w:b/>
                <w:bCs/>
                <w:sz w:val="22"/>
                <w:szCs w:val="22"/>
              </w:rPr>
            </w:pPr>
          </w:p>
          <w:p w:rsidR="0097016E" w:rsidRDefault="00A259D1">
            <w:pPr>
              <w:widowControl w:val="0"/>
              <w:jc w:val="center"/>
              <w:rPr>
                <w:rFonts w:ascii="Times New Roman" w:hAnsi="Times New Roman" w:cs="Times New Roman"/>
                <w:b/>
                <w:bCs/>
                <w:sz w:val="22"/>
                <w:szCs w:val="22"/>
              </w:rPr>
            </w:pPr>
            <w:r>
              <w:rPr>
                <w:rFonts w:ascii="Times New Roman" w:hAnsi="Times New Roman" w:cs="Times New Roman"/>
                <w:b/>
                <w:bCs/>
                <w:sz w:val="22"/>
                <w:szCs w:val="22"/>
              </w:rPr>
              <w:t>GRUPO 6: CAMPUS SANTA MARIA DA BOA VISTA (UASG 158740)</w:t>
            </w:r>
          </w:p>
        </w:tc>
      </w:tr>
      <w:tr w:rsidR="0097016E">
        <w:tc>
          <w:tcPr>
            <w:tcW w:w="857" w:type="dxa"/>
            <w:gridSpan w:val="2"/>
            <w:tcBorders>
              <w:top w:val="single" w:sz="4" w:space="0" w:color="000000"/>
              <w:left w:val="single" w:sz="4" w:space="0" w:color="000000"/>
              <w:bottom w:val="single" w:sz="4" w:space="0" w:color="000000"/>
              <w:right w:val="single" w:sz="4" w:space="0" w:color="000000"/>
            </w:tcBorders>
          </w:tcPr>
          <w:p w:rsidR="0097016E" w:rsidRDefault="00A259D1">
            <w:pPr>
              <w:widowControl w:val="0"/>
              <w:jc w:val="center"/>
              <w:rPr>
                <w:rFonts w:ascii="Times New Roman" w:hAnsi="Times New Roman" w:cs="Times New Roman"/>
                <w:b/>
                <w:bCs/>
                <w:sz w:val="22"/>
                <w:szCs w:val="22"/>
              </w:rPr>
            </w:pPr>
            <w:r>
              <w:rPr>
                <w:rFonts w:ascii="Times New Roman" w:hAnsi="Times New Roman" w:cs="Times New Roman"/>
                <w:b/>
                <w:bCs/>
                <w:sz w:val="22"/>
                <w:szCs w:val="22"/>
              </w:rPr>
              <w:t>ITEM</w:t>
            </w:r>
          </w:p>
          <w:p w:rsidR="0097016E" w:rsidRDefault="0097016E">
            <w:pPr>
              <w:widowControl w:val="0"/>
              <w:jc w:val="center"/>
              <w:rPr>
                <w:rFonts w:ascii="Times New Roman" w:hAnsi="Times New Roman" w:cs="Times New Roman"/>
                <w:b/>
                <w:sz w:val="22"/>
                <w:szCs w:val="22"/>
              </w:rPr>
            </w:pPr>
          </w:p>
        </w:tc>
        <w:tc>
          <w:tcPr>
            <w:tcW w:w="4077" w:type="dxa"/>
            <w:tcBorders>
              <w:top w:val="single" w:sz="4" w:space="0" w:color="000000"/>
              <w:left w:val="single" w:sz="4" w:space="0" w:color="000000"/>
              <w:bottom w:val="single" w:sz="4" w:space="0" w:color="000000"/>
              <w:right w:val="single" w:sz="4" w:space="0" w:color="000000"/>
            </w:tcBorders>
          </w:tcPr>
          <w:p w:rsidR="0097016E" w:rsidRDefault="00A259D1">
            <w:pPr>
              <w:jc w:val="center"/>
              <w:rPr>
                <w:rFonts w:ascii="Times New Roman" w:hAnsi="Times New Roman" w:cs="Times New Roman"/>
                <w:b/>
                <w:bCs/>
                <w:sz w:val="22"/>
                <w:szCs w:val="22"/>
              </w:rPr>
            </w:pPr>
            <w:r>
              <w:rPr>
                <w:rFonts w:ascii="Times New Roman" w:hAnsi="Times New Roman" w:cs="Times New Roman"/>
                <w:b/>
                <w:bCs/>
                <w:sz w:val="22"/>
                <w:szCs w:val="22"/>
              </w:rPr>
              <w:t>DESCRIÇÃO/</w:t>
            </w:r>
          </w:p>
          <w:p w:rsidR="0097016E" w:rsidRDefault="00A259D1">
            <w:pPr>
              <w:widowControl w:val="0"/>
              <w:jc w:val="center"/>
              <w:rPr>
                <w:rFonts w:ascii="Times New Roman" w:hAnsi="Times New Roman" w:cs="Times New Roman"/>
                <w:b/>
                <w:sz w:val="22"/>
                <w:szCs w:val="22"/>
              </w:rPr>
            </w:pPr>
            <w:r>
              <w:rPr>
                <w:rFonts w:ascii="Times New Roman" w:hAnsi="Times New Roman" w:cs="Times New Roman"/>
                <w:b/>
                <w:bCs/>
                <w:sz w:val="22"/>
                <w:szCs w:val="22"/>
              </w:rPr>
              <w:t>ESPECIFICAÇÃO</w:t>
            </w:r>
          </w:p>
        </w:tc>
        <w:tc>
          <w:tcPr>
            <w:tcW w:w="1345" w:type="dxa"/>
            <w:gridSpan w:val="2"/>
            <w:tcBorders>
              <w:top w:val="single" w:sz="4" w:space="0" w:color="000000"/>
              <w:left w:val="single" w:sz="4" w:space="0" w:color="000000"/>
              <w:bottom w:val="single" w:sz="4" w:space="0" w:color="000000"/>
              <w:right w:val="single" w:sz="4" w:space="0" w:color="000000"/>
            </w:tcBorders>
          </w:tcPr>
          <w:p w:rsidR="0097016E" w:rsidRDefault="00A259D1">
            <w:pPr>
              <w:widowControl w:val="0"/>
              <w:jc w:val="center"/>
              <w:rPr>
                <w:rFonts w:ascii="Times New Roman" w:hAnsi="Times New Roman" w:cs="Times New Roman"/>
                <w:b/>
                <w:bCs/>
                <w:sz w:val="22"/>
                <w:szCs w:val="22"/>
              </w:rPr>
            </w:pPr>
            <w:r>
              <w:rPr>
                <w:rFonts w:ascii="Times New Roman" w:hAnsi="Times New Roman" w:cs="Times New Roman"/>
                <w:b/>
                <w:bCs/>
                <w:sz w:val="22"/>
                <w:szCs w:val="22"/>
              </w:rPr>
              <w:t>Unidade de Medida</w:t>
            </w:r>
          </w:p>
        </w:tc>
        <w:tc>
          <w:tcPr>
            <w:tcW w:w="1436" w:type="dxa"/>
            <w:gridSpan w:val="2"/>
            <w:tcBorders>
              <w:top w:val="single" w:sz="4" w:space="0" w:color="000000"/>
              <w:left w:val="single" w:sz="4" w:space="0" w:color="000000"/>
              <w:bottom w:val="single" w:sz="4" w:space="0" w:color="000000"/>
              <w:right w:val="single" w:sz="4" w:space="0" w:color="000000"/>
            </w:tcBorders>
          </w:tcPr>
          <w:p w:rsidR="0097016E" w:rsidRDefault="00A259D1">
            <w:pPr>
              <w:widowControl w:val="0"/>
              <w:jc w:val="center"/>
              <w:rPr>
                <w:rFonts w:ascii="Times New Roman" w:hAnsi="Times New Roman" w:cs="Times New Roman"/>
                <w:b/>
                <w:bCs/>
                <w:sz w:val="22"/>
                <w:szCs w:val="22"/>
              </w:rPr>
            </w:pPr>
            <w:r>
              <w:rPr>
                <w:rFonts w:ascii="Times New Roman" w:hAnsi="Times New Roman" w:cs="Times New Roman"/>
                <w:b/>
                <w:bCs/>
                <w:sz w:val="22"/>
                <w:szCs w:val="22"/>
              </w:rPr>
              <w:t>Quantidade Posto</w:t>
            </w:r>
          </w:p>
        </w:tc>
        <w:tc>
          <w:tcPr>
            <w:tcW w:w="1523" w:type="dxa"/>
            <w:gridSpan w:val="2"/>
            <w:tcBorders>
              <w:top w:val="single" w:sz="4" w:space="0" w:color="000000"/>
              <w:left w:val="single" w:sz="4" w:space="0" w:color="000000"/>
              <w:bottom w:val="single" w:sz="4" w:space="0" w:color="000000"/>
              <w:right w:val="single" w:sz="4" w:space="0" w:color="000000"/>
            </w:tcBorders>
          </w:tcPr>
          <w:p w:rsidR="0097016E" w:rsidRDefault="00A259D1">
            <w:pPr>
              <w:widowControl w:val="0"/>
              <w:jc w:val="center"/>
              <w:rPr>
                <w:rFonts w:ascii="Times New Roman" w:hAnsi="Times New Roman" w:cs="Times New Roman"/>
                <w:b/>
                <w:bCs/>
                <w:sz w:val="22"/>
                <w:szCs w:val="22"/>
              </w:rPr>
            </w:pPr>
            <w:r>
              <w:rPr>
                <w:rFonts w:ascii="Times New Roman" w:hAnsi="Times New Roman" w:cs="Times New Roman"/>
                <w:b/>
                <w:bCs/>
                <w:sz w:val="22"/>
                <w:szCs w:val="22"/>
              </w:rPr>
              <w:t>Quantidade Profissionais</w:t>
            </w:r>
          </w:p>
        </w:tc>
      </w:tr>
      <w:tr w:rsidR="0097016E">
        <w:tc>
          <w:tcPr>
            <w:tcW w:w="857" w:type="dxa"/>
            <w:gridSpan w:val="2"/>
            <w:tcBorders>
              <w:top w:val="single" w:sz="4" w:space="0" w:color="000000"/>
              <w:left w:val="single" w:sz="4" w:space="0" w:color="000000"/>
              <w:bottom w:val="single" w:sz="4" w:space="0" w:color="000000"/>
              <w:right w:val="single" w:sz="4" w:space="0" w:color="000000"/>
            </w:tcBorders>
          </w:tcPr>
          <w:p w:rsidR="0097016E" w:rsidRDefault="00A259D1">
            <w:pPr>
              <w:widowControl w:val="0"/>
              <w:spacing w:after="120" w:line="276" w:lineRule="auto"/>
              <w:jc w:val="both"/>
              <w:rPr>
                <w:rFonts w:ascii="Times New Roman" w:hAnsi="Times New Roman" w:cs="Times New Roman"/>
                <w:sz w:val="22"/>
                <w:szCs w:val="22"/>
              </w:rPr>
            </w:pPr>
            <w:r>
              <w:rPr>
                <w:rFonts w:ascii="Times New Roman" w:hAnsi="Times New Roman" w:cs="Times New Roman"/>
                <w:sz w:val="22"/>
                <w:szCs w:val="22"/>
              </w:rPr>
              <w:t>16</w:t>
            </w:r>
          </w:p>
        </w:tc>
        <w:tc>
          <w:tcPr>
            <w:tcW w:w="4077" w:type="dxa"/>
            <w:tcBorders>
              <w:top w:val="single" w:sz="4" w:space="0" w:color="000000"/>
              <w:left w:val="single" w:sz="4" w:space="0" w:color="000000"/>
              <w:bottom w:val="single" w:sz="4" w:space="0" w:color="000000"/>
              <w:right w:val="single" w:sz="4" w:space="0" w:color="000000"/>
            </w:tcBorders>
            <w:vAlign w:val="center"/>
          </w:tcPr>
          <w:p w:rsidR="0097016E" w:rsidRDefault="00A259D1">
            <w:pPr>
              <w:pStyle w:val="NormalWeb"/>
              <w:jc w:val="both"/>
              <w:rPr>
                <w:sz w:val="22"/>
                <w:szCs w:val="22"/>
              </w:rPr>
            </w:pPr>
            <w:r>
              <w:rPr>
                <w:b/>
                <w:sz w:val="22"/>
                <w:szCs w:val="22"/>
              </w:rPr>
              <w:t>Vigilância armada, noturna, não motorizada</w:t>
            </w:r>
            <w:r>
              <w:rPr>
                <w:sz w:val="22"/>
                <w:szCs w:val="22"/>
              </w:rPr>
              <w:t xml:space="preserve">, com efetuação de rondas na área administrativa, em turnos de 12x36 horas, inclusive aos sábados, domingos e feriados, começando às 19:00 e terminando às 07:00 horas – </w:t>
            </w:r>
            <w:r>
              <w:rPr>
                <w:b/>
                <w:sz w:val="22"/>
                <w:szCs w:val="22"/>
              </w:rPr>
              <w:t>CBO 5173-30 -</w:t>
            </w:r>
            <w:r>
              <w:rPr>
                <w:sz w:val="22"/>
                <w:szCs w:val="22"/>
              </w:rPr>
              <w:t xml:space="preserve"> </w:t>
            </w:r>
            <w:r>
              <w:rPr>
                <w:b/>
                <w:sz w:val="22"/>
                <w:szCs w:val="22"/>
              </w:rPr>
              <w:t xml:space="preserve">(01 posto = 02 profissionais). </w:t>
            </w:r>
            <w:r>
              <w:rPr>
                <w:sz w:val="22"/>
                <w:szCs w:val="22"/>
              </w:rPr>
              <w:t>CATSER 24015</w:t>
            </w:r>
          </w:p>
        </w:tc>
        <w:tc>
          <w:tcPr>
            <w:tcW w:w="1345" w:type="dxa"/>
            <w:gridSpan w:val="2"/>
            <w:tcBorders>
              <w:top w:val="single" w:sz="4" w:space="0" w:color="000000"/>
              <w:left w:val="single" w:sz="4" w:space="0" w:color="000000"/>
              <w:bottom w:val="single" w:sz="4" w:space="0" w:color="000000"/>
              <w:right w:val="single" w:sz="4" w:space="0" w:color="000000"/>
            </w:tcBorders>
          </w:tcPr>
          <w:p w:rsidR="0097016E" w:rsidRDefault="00A259D1">
            <w:pPr>
              <w:widowControl w:val="0"/>
              <w:spacing w:after="120" w:line="276" w:lineRule="auto"/>
              <w:jc w:val="both"/>
              <w:rPr>
                <w:rFonts w:ascii="Times New Roman" w:hAnsi="Times New Roman" w:cs="Times New Roman"/>
                <w:sz w:val="22"/>
                <w:szCs w:val="22"/>
              </w:rPr>
            </w:pPr>
            <w:r>
              <w:rPr>
                <w:rFonts w:ascii="Times New Roman" w:hAnsi="Times New Roman" w:cs="Times New Roman"/>
                <w:b/>
                <w:sz w:val="22"/>
                <w:szCs w:val="22"/>
              </w:rPr>
              <w:t>Posto</w:t>
            </w:r>
            <w:r>
              <w:rPr>
                <w:rFonts w:ascii="Times New Roman" w:hAnsi="Times New Roman" w:cs="Times New Roman"/>
                <w:sz w:val="22"/>
                <w:szCs w:val="22"/>
              </w:rPr>
              <w:t xml:space="preserve"> </w:t>
            </w:r>
          </w:p>
        </w:tc>
        <w:tc>
          <w:tcPr>
            <w:tcW w:w="1436" w:type="dxa"/>
            <w:gridSpan w:val="2"/>
            <w:tcBorders>
              <w:top w:val="single" w:sz="4" w:space="0" w:color="000000"/>
              <w:left w:val="single" w:sz="4" w:space="0" w:color="000000"/>
              <w:bottom w:val="single" w:sz="4" w:space="0" w:color="000000"/>
              <w:right w:val="single" w:sz="4" w:space="0" w:color="000000"/>
            </w:tcBorders>
          </w:tcPr>
          <w:p w:rsidR="0097016E" w:rsidRDefault="00A259D1">
            <w:pPr>
              <w:widowControl w:val="0"/>
              <w:spacing w:after="120" w:line="276" w:lineRule="auto"/>
              <w:jc w:val="both"/>
              <w:rPr>
                <w:rFonts w:ascii="Times New Roman" w:hAnsi="Times New Roman" w:cs="Times New Roman"/>
                <w:sz w:val="22"/>
                <w:szCs w:val="22"/>
              </w:rPr>
            </w:pPr>
            <w:r>
              <w:rPr>
                <w:rFonts w:ascii="Times New Roman" w:hAnsi="Times New Roman" w:cs="Times New Roman"/>
                <w:sz w:val="22"/>
                <w:szCs w:val="22"/>
              </w:rPr>
              <w:t>02</w:t>
            </w:r>
          </w:p>
        </w:tc>
        <w:tc>
          <w:tcPr>
            <w:tcW w:w="1523" w:type="dxa"/>
            <w:gridSpan w:val="2"/>
            <w:tcBorders>
              <w:top w:val="single" w:sz="4" w:space="0" w:color="000000"/>
              <w:left w:val="single" w:sz="4" w:space="0" w:color="000000"/>
              <w:bottom w:val="single" w:sz="4" w:space="0" w:color="000000"/>
              <w:right w:val="single" w:sz="4" w:space="0" w:color="000000"/>
            </w:tcBorders>
          </w:tcPr>
          <w:p w:rsidR="0097016E" w:rsidRDefault="00A259D1">
            <w:pPr>
              <w:widowControl w:val="0"/>
              <w:spacing w:after="120" w:line="276" w:lineRule="auto"/>
              <w:jc w:val="both"/>
              <w:rPr>
                <w:rFonts w:ascii="Times New Roman" w:hAnsi="Times New Roman" w:cs="Times New Roman"/>
                <w:sz w:val="22"/>
                <w:szCs w:val="22"/>
              </w:rPr>
            </w:pPr>
            <w:r>
              <w:rPr>
                <w:rFonts w:ascii="Times New Roman" w:hAnsi="Times New Roman" w:cs="Times New Roman"/>
                <w:sz w:val="22"/>
                <w:szCs w:val="22"/>
              </w:rPr>
              <w:t>04</w:t>
            </w:r>
          </w:p>
        </w:tc>
      </w:tr>
      <w:tr w:rsidR="0097016E">
        <w:tc>
          <w:tcPr>
            <w:tcW w:w="857" w:type="dxa"/>
            <w:gridSpan w:val="2"/>
            <w:tcBorders>
              <w:top w:val="single" w:sz="4" w:space="0" w:color="000000"/>
              <w:left w:val="single" w:sz="4" w:space="0" w:color="000000"/>
              <w:bottom w:val="single" w:sz="4" w:space="0" w:color="000000"/>
              <w:right w:val="single" w:sz="4" w:space="0" w:color="000000"/>
            </w:tcBorders>
          </w:tcPr>
          <w:p w:rsidR="0097016E" w:rsidRDefault="00A259D1">
            <w:pPr>
              <w:widowControl w:val="0"/>
              <w:spacing w:after="120" w:line="276" w:lineRule="auto"/>
              <w:jc w:val="both"/>
              <w:rPr>
                <w:rFonts w:ascii="Times New Roman" w:hAnsi="Times New Roman" w:cs="Times New Roman"/>
                <w:sz w:val="22"/>
                <w:szCs w:val="22"/>
              </w:rPr>
            </w:pPr>
            <w:r>
              <w:rPr>
                <w:rFonts w:ascii="Times New Roman" w:hAnsi="Times New Roman" w:cs="Times New Roman"/>
                <w:sz w:val="22"/>
                <w:szCs w:val="22"/>
              </w:rPr>
              <w:t>17</w:t>
            </w:r>
          </w:p>
        </w:tc>
        <w:tc>
          <w:tcPr>
            <w:tcW w:w="4077" w:type="dxa"/>
            <w:tcBorders>
              <w:top w:val="single" w:sz="4" w:space="0" w:color="000000"/>
              <w:left w:val="single" w:sz="4" w:space="0" w:color="000000"/>
              <w:bottom w:val="single" w:sz="4" w:space="0" w:color="000000"/>
              <w:right w:val="single" w:sz="4" w:space="0" w:color="000000"/>
            </w:tcBorders>
            <w:vAlign w:val="center"/>
          </w:tcPr>
          <w:p w:rsidR="0097016E" w:rsidRDefault="00A259D1">
            <w:pPr>
              <w:pStyle w:val="NormalWeb"/>
              <w:jc w:val="both"/>
              <w:rPr>
                <w:sz w:val="22"/>
                <w:szCs w:val="22"/>
              </w:rPr>
            </w:pPr>
            <w:r>
              <w:rPr>
                <w:b/>
                <w:sz w:val="22"/>
                <w:szCs w:val="22"/>
              </w:rPr>
              <w:t>Vigilância armada fixa, diurna não motorizada</w:t>
            </w:r>
            <w:r>
              <w:rPr>
                <w:sz w:val="22"/>
                <w:szCs w:val="22"/>
              </w:rPr>
              <w:t xml:space="preserve"> atendendo na portaria e área administrativa, em turnos de 12x36, inclusive aos sábados, domingos e feriados, começando às 07:00 e terminado as 19:00 horas-</w:t>
            </w:r>
            <w:r>
              <w:rPr>
                <w:b/>
                <w:sz w:val="22"/>
                <w:szCs w:val="22"/>
              </w:rPr>
              <w:t>CBO 5173-30 -</w:t>
            </w:r>
            <w:r>
              <w:rPr>
                <w:sz w:val="22"/>
                <w:szCs w:val="22"/>
              </w:rPr>
              <w:t xml:space="preserve"> </w:t>
            </w:r>
            <w:r>
              <w:rPr>
                <w:b/>
                <w:sz w:val="22"/>
                <w:szCs w:val="22"/>
              </w:rPr>
              <w:t xml:space="preserve">(01 posto = 02 profissionais). </w:t>
            </w:r>
            <w:r>
              <w:rPr>
                <w:sz w:val="22"/>
                <w:szCs w:val="22"/>
              </w:rPr>
              <w:t>CATSER 24015</w:t>
            </w:r>
          </w:p>
        </w:tc>
        <w:tc>
          <w:tcPr>
            <w:tcW w:w="1345" w:type="dxa"/>
            <w:gridSpan w:val="2"/>
            <w:tcBorders>
              <w:top w:val="single" w:sz="4" w:space="0" w:color="000000"/>
              <w:left w:val="single" w:sz="4" w:space="0" w:color="000000"/>
              <w:bottom w:val="single" w:sz="4" w:space="0" w:color="000000"/>
              <w:right w:val="single" w:sz="4" w:space="0" w:color="000000"/>
            </w:tcBorders>
          </w:tcPr>
          <w:p w:rsidR="0097016E" w:rsidRDefault="00A259D1">
            <w:pPr>
              <w:widowControl w:val="0"/>
              <w:spacing w:after="120" w:line="276" w:lineRule="auto"/>
              <w:jc w:val="both"/>
              <w:rPr>
                <w:rFonts w:ascii="Times New Roman" w:hAnsi="Times New Roman" w:cs="Times New Roman"/>
                <w:b/>
                <w:sz w:val="22"/>
                <w:szCs w:val="22"/>
              </w:rPr>
            </w:pPr>
            <w:r>
              <w:rPr>
                <w:rFonts w:ascii="Times New Roman" w:hAnsi="Times New Roman" w:cs="Times New Roman"/>
                <w:b/>
                <w:sz w:val="22"/>
                <w:szCs w:val="22"/>
              </w:rPr>
              <w:t xml:space="preserve">Posto </w:t>
            </w:r>
          </w:p>
        </w:tc>
        <w:tc>
          <w:tcPr>
            <w:tcW w:w="1436" w:type="dxa"/>
            <w:gridSpan w:val="2"/>
            <w:tcBorders>
              <w:top w:val="single" w:sz="4" w:space="0" w:color="000000"/>
              <w:left w:val="single" w:sz="4" w:space="0" w:color="000000"/>
              <w:bottom w:val="single" w:sz="4" w:space="0" w:color="000000"/>
              <w:right w:val="single" w:sz="4" w:space="0" w:color="000000"/>
            </w:tcBorders>
          </w:tcPr>
          <w:p w:rsidR="0097016E" w:rsidRDefault="00A259D1">
            <w:pPr>
              <w:widowControl w:val="0"/>
              <w:spacing w:after="120" w:line="276" w:lineRule="auto"/>
              <w:jc w:val="both"/>
              <w:rPr>
                <w:rFonts w:ascii="Times New Roman" w:hAnsi="Times New Roman" w:cs="Times New Roman"/>
                <w:sz w:val="22"/>
                <w:szCs w:val="22"/>
              </w:rPr>
            </w:pPr>
            <w:r>
              <w:rPr>
                <w:rFonts w:ascii="Times New Roman" w:hAnsi="Times New Roman" w:cs="Times New Roman"/>
                <w:sz w:val="22"/>
                <w:szCs w:val="22"/>
              </w:rPr>
              <w:t>01</w:t>
            </w:r>
          </w:p>
        </w:tc>
        <w:tc>
          <w:tcPr>
            <w:tcW w:w="1523" w:type="dxa"/>
            <w:gridSpan w:val="2"/>
            <w:tcBorders>
              <w:top w:val="single" w:sz="4" w:space="0" w:color="000000"/>
              <w:left w:val="single" w:sz="4" w:space="0" w:color="000000"/>
              <w:bottom w:val="single" w:sz="4" w:space="0" w:color="000000"/>
              <w:right w:val="single" w:sz="4" w:space="0" w:color="000000"/>
            </w:tcBorders>
          </w:tcPr>
          <w:p w:rsidR="0097016E" w:rsidRDefault="00A259D1">
            <w:pPr>
              <w:widowControl w:val="0"/>
              <w:spacing w:after="120" w:line="276" w:lineRule="auto"/>
              <w:jc w:val="both"/>
              <w:rPr>
                <w:rFonts w:ascii="Times New Roman" w:hAnsi="Times New Roman" w:cs="Times New Roman"/>
                <w:sz w:val="22"/>
                <w:szCs w:val="22"/>
              </w:rPr>
            </w:pPr>
            <w:r>
              <w:rPr>
                <w:rFonts w:ascii="Times New Roman" w:hAnsi="Times New Roman" w:cs="Times New Roman"/>
                <w:sz w:val="22"/>
                <w:szCs w:val="22"/>
              </w:rPr>
              <w:t>02</w:t>
            </w:r>
          </w:p>
        </w:tc>
      </w:tr>
      <w:tr w:rsidR="0097016E">
        <w:tc>
          <w:tcPr>
            <w:tcW w:w="9238" w:type="dxa"/>
            <w:gridSpan w:val="9"/>
            <w:tcBorders>
              <w:top w:val="single" w:sz="4" w:space="0" w:color="000000"/>
              <w:left w:val="single" w:sz="4" w:space="0" w:color="000000"/>
              <w:bottom w:val="single" w:sz="4" w:space="0" w:color="000000"/>
              <w:right w:val="single" w:sz="4" w:space="0" w:color="000000"/>
            </w:tcBorders>
            <w:shd w:val="clear" w:color="auto" w:fill="00B050"/>
          </w:tcPr>
          <w:p w:rsidR="0097016E" w:rsidRDefault="0097016E">
            <w:pPr>
              <w:widowControl w:val="0"/>
              <w:jc w:val="center"/>
              <w:rPr>
                <w:rFonts w:ascii="Times New Roman" w:hAnsi="Times New Roman" w:cs="Times New Roman"/>
                <w:b/>
                <w:bCs/>
                <w:sz w:val="22"/>
                <w:szCs w:val="22"/>
              </w:rPr>
            </w:pPr>
          </w:p>
          <w:p w:rsidR="0097016E" w:rsidRDefault="00A259D1">
            <w:pPr>
              <w:widowControl w:val="0"/>
              <w:jc w:val="center"/>
              <w:rPr>
                <w:rFonts w:ascii="Times New Roman" w:hAnsi="Times New Roman" w:cs="Times New Roman"/>
                <w:b/>
                <w:bCs/>
                <w:sz w:val="22"/>
                <w:szCs w:val="22"/>
              </w:rPr>
            </w:pPr>
            <w:r>
              <w:rPr>
                <w:rFonts w:ascii="Times New Roman" w:hAnsi="Times New Roman" w:cs="Times New Roman"/>
                <w:b/>
                <w:bCs/>
                <w:sz w:val="22"/>
                <w:szCs w:val="22"/>
              </w:rPr>
              <w:t>GRUPO 7: CAMPUS SERRA TALHADA (UASG 158741)</w:t>
            </w:r>
          </w:p>
        </w:tc>
      </w:tr>
      <w:tr w:rsidR="0097016E">
        <w:tc>
          <w:tcPr>
            <w:tcW w:w="857" w:type="dxa"/>
            <w:gridSpan w:val="2"/>
            <w:tcBorders>
              <w:top w:val="single" w:sz="4" w:space="0" w:color="000000"/>
              <w:left w:val="single" w:sz="4" w:space="0" w:color="000000"/>
              <w:bottom w:val="single" w:sz="4" w:space="0" w:color="000000"/>
              <w:right w:val="single" w:sz="4" w:space="0" w:color="000000"/>
            </w:tcBorders>
          </w:tcPr>
          <w:p w:rsidR="0097016E" w:rsidRDefault="00A259D1">
            <w:pPr>
              <w:widowControl w:val="0"/>
              <w:jc w:val="center"/>
              <w:rPr>
                <w:rFonts w:ascii="Times New Roman" w:hAnsi="Times New Roman" w:cs="Times New Roman"/>
                <w:b/>
                <w:bCs/>
                <w:sz w:val="22"/>
                <w:szCs w:val="22"/>
              </w:rPr>
            </w:pPr>
            <w:r>
              <w:rPr>
                <w:rFonts w:ascii="Times New Roman" w:hAnsi="Times New Roman" w:cs="Times New Roman"/>
                <w:b/>
                <w:bCs/>
                <w:sz w:val="22"/>
                <w:szCs w:val="22"/>
              </w:rPr>
              <w:t>ITEM</w:t>
            </w:r>
          </w:p>
          <w:p w:rsidR="0097016E" w:rsidRDefault="0097016E">
            <w:pPr>
              <w:widowControl w:val="0"/>
              <w:jc w:val="center"/>
              <w:rPr>
                <w:rFonts w:ascii="Times New Roman" w:hAnsi="Times New Roman" w:cs="Times New Roman"/>
                <w:b/>
                <w:sz w:val="22"/>
                <w:szCs w:val="22"/>
              </w:rPr>
            </w:pPr>
          </w:p>
        </w:tc>
        <w:tc>
          <w:tcPr>
            <w:tcW w:w="4077" w:type="dxa"/>
            <w:tcBorders>
              <w:top w:val="single" w:sz="4" w:space="0" w:color="000000"/>
              <w:left w:val="single" w:sz="4" w:space="0" w:color="000000"/>
              <w:bottom w:val="single" w:sz="4" w:space="0" w:color="000000"/>
              <w:right w:val="single" w:sz="4" w:space="0" w:color="000000"/>
            </w:tcBorders>
          </w:tcPr>
          <w:p w:rsidR="0097016E" w:rsidRDefault="00A259D1">
            <w:pPr>
              <w:jc w:val="center"/>
              <w:rPr>
                <w:rFonts w:ascii="Times New Roman" w:hAnsi="Times New Roman" w:cs="Times New Roman"/>
                <w:b/>
                <w:bCs/>
                <w:sz w:val="22"/>
                <w:szCs w:val="22"/>
              </w:rPr>
            </w:pPr>
            <w:r>
              <w:rPr>
                <w:rFonts w:ascii="Times New Roman" w:hAnsi="Times New Roman" w:cs="Times New Roman"/>
                <w:b/>
                <w:bCs/>
                <w:sz w:val="22"/>
                <w:szCs w:val="22"/>
              </w:rPr>
              <w:t>DESCRIÇÃO/</w:t>
            </w:r>
          </w:p>
          <w:p w:rsidR="0097016E" w:rsidRDefault="00A259D1">
            <w:pPr>
              <w:widowControl w:val="0"/>
              <w:jc w:val="center"/>
              <w:rPr>
                <w:rFonts w:ascii="Times New Roman" w:hAnsi="Times New Roman" w:cs="Times New Roman"/>
                <w:b/>
                <w:sz w:val="22"/>
                <w:szCs w:val="22"/>
              </w:rPr>
            </w:pPr>
            <w:r>
              <w:rPr>
                <w:rFonts w:ascii="Times New Roman" w:hAnsi="Times New Roman" w:cs="Times New Roman"/>
                <w:b/>
                <w:bCs/>
                <w:sz w:val="22"/>
                <w:szCs w:val="22"/>
              </w:rPr>
              <w:t>ESPECIFICAÇÃO</w:t>
            </w:r>
          </w:p>
        </w:tc>
        <w:tc>
          <w:tcPr>
            <w:tcW w:w="1345" w:type="dxa"/>
            <w:gridSpan w:val="2"/>
            <w:tcBorders>
              <w:top w:val="single" w:sz="4" w:space="0" w:color="000000"/>
              <w:left w:val="single" w:sz="4" w:space="0" w:color="000000"/>
              <w:bottom w:val="single" w:sz="4" w:space="0" w:color="000000"/>
              <w:right w:val="single" w:sz="4" w:space="0" w:color="000000"/>
            </w:tcBorders>
          </w:tcPr>
          <w:p w:rsidR="0097016E" w:rsidRDefault="00A259D1">
            <w:pPr>
              <w:widowControl w:val="0"/>
              <w:jc w:val="center"/>
              <w:rPr>
                <w:rFonts w:ascii="Times New Roman" w:hAnsi="Times New Roman" w:cs="Times New Roman"/>
                <w:b/>
                <w:bCs/>
                <w:sz w:val="22"/>
                <w:szCs w:val="22"/>
              </w:rPr>
            </w:pPr>
            <w:r>
              <w:rPr>
                <w:rFonts w:ascii="Times New Roman" w:hAnsi="Times New Roman" w:cs="Times New Roman"/>
                <w:b/>
                <w:bCs/>
                <w:sz w:val="22"/>
                <w:szCs w:val="22"/>
              </w:rPr>
              <w:t>Unidade de Medida</w:t>
            </w:r>
          </w:p>
        </w:tc>
        <w:tc>
          <w:tcPr>
            <w:tcW w:w="1436" w:type="dxa"/>
            <w:gridSpan w:val="2"/>
            <w:tcBorders>
              <w:top w:val="single" w:sz="4" w:space="0" w:color="000000"/>
              <w:left w:val="single" w:sz="4" w:space="0" w:color="000000"/>
              <w:bottom w:val="single" w:sz="4" w:space="0" w:color="000000"/>
              <w:right w:val="single" w:sz="4" w:space="0" w:color="000000"/>
            </w:tcBorders>
          </w:tcPr>
          <w:p w:rsidR="0097016E" w:rsidRDefault="00A259D1">
            <w:pPr>
              <w:widowControl w:val="0"/>
              <w:jc w:val="center"/>
              <w:rPr>
                <w:rFonts w:ascii="Times New Roman" w:hAnsi="Times New Roman" w:cs="Times New Roman"/>
                <w:b/>
                <w:bCs/>
                <w:sz w:val="22"/>
                <w:szCs w:val="22"/>
              </w:rPr>
            </w:pPr>
            <w:r>
              <w:rPr>
                <w:rFonts w:ascii="Times New Roman" w:hAnsi="Times New Roman" w:cs="Times New Roman"/>
                <w:b/>
                <w:bCs/>
                <w:sz w:val="22"/>
                <w:szCs w:val="22"/>
              </w:rPr>
              <w:t>Quantidade Posto</w:t>
            </w:r>
          </w:p>
        </w:tc>
        <w:tc>
          <w:tcPr>
            <w:tcW w:w="1523" w:type="dxa"/>
            <w:gridSpan w:val="2"/>
            <w:tcBorders>
              <w:top w:val="single" w:sz="4" w:space="0" w:color="000000"/>
              <w:left w:val="single" w:sz="4" w:space="0" w:color="000000"/>
              <w:bottom w:val="single" w:sz="4" w:space="0" w:color="000000"/>
              <w:right w:val="single" w:sz="4" w:space="0" w:color="000000"/>
            </w:tcBorders>
          </w:tcPr>
          <w:p w:rsidR="0097016E" w:rsidRDefault="00A259D1">
            <w:pPr>
              <w:widowControl w:val="0"/>
              <w:jc w:val="center"/>
              <w:rPr>
                <w:rFonts w:ascii="Times New Roman" w:hAnsi="Times New Roman" w:cs="Times New Roman"/>
                <w:b/>
                <w:bCs/>
                <w:sz w:val="22"/>
                <w:szCs w:val="22"/>
              </w:rPr>
            </w:pPr>
            <w:r>
              <w:rPr>
                <w:rFonts w:ascii="Times New Roman" w:hAnsi="Times New Roman" w:cs="Times New Roman"/>
                <w:b/>
                <w:bCs/>
                <w:sz w:val="22"/>
                <w:szCs w:val="22"/>
              </w:rPr>
              <w:t>Quantidade Profissionais</w:t>
            </w:r>
          </w:p>
        </w:tc>
      </w:tr>
      <w:tr w:rsidR="0097016E">
        <w:tc>
          <w:tcPr>
            <w:tcW w:w="857" w:type="dxa"/>
            <w:gridSpan w:val="2"/>
            <w:tcBorders>
              <w:top w:val="single" w:sz="4" w:space="0" w:color="000000"/>
              <w:left w:val="single" w:sz="4" w:space="0" w:color="000000"/>
              <w:bottom w:val="single" w:sz="4" w:space="0" w:color="000000"/>
              <w:right w:val="single" w:sz="4" w:space="0" w:color="000000"/>
            </w:tcBorders>
          </w:tcPr>
          <w:p w:rsidR="0097016E" w:rsidRDefault="00A259D1">
            <w:pPr>
              <w:widowControl w:val="0"/>
              <w:spacing w:after="120" w:line="276" w:lineRule="auto"/>
              <w:jc w:val="both"/>
              <w:rPr>
                <w:rFonts w:ascii="Times New Roman" w:hAnsi="Times New Roman" w:cs="Times New Roman"/>
                <w:sz w:val="22"/>
                <w:szCs w:val="22"/>
              </w:rPr>
            </w:pPr>
            <w:r>
              <w:rPr>
                <w:rFonts w:ascii="Times New Roman" w:hAnsi="Times New Roman" w:cs="Times New Roman"/>
                <w:sz w:val="22"/>
                <w:szCs w:val="22"/>
              </w:rPr>
              <w:lastRenderedPageBreak/>
              <w:t>18</w:t>
            </w:r>
          </w:p>
        </w:tc>
        <w:tc>
          <w:tcPr>
            <w:tcW w:w="4077" w:type="dxa"/>
            <w:tcBorders>
              <w:top w:val="single" w:sz="4" w:space="0" w:color="000000"/>
              <w:left w:val="single" w:sz="4" w:space="0" w:color="000000"/>
              <w:bottom w:val="single" w:sz="4" w:space="0" w:color="000000"/>
              <w:right w:val="single" w:sz="4" w:space="0" w:color="000000"/>
            </w:tcBorders>
            <w:vAlign w:val="center"/>
          </w:tcPr>
          <w:p w:rsidR="0097016E" w:rsidRDefault="00A259D1">
            <w:pPr>
              <w:suppressAutoHyphens w:val="0"/>
              <w:spacing w:beforeAutospacing="1"/>
              <w:jc w:val="both"/>
              <w:rPr>
                <w:rFonts w:ascii="Times New Roman" w:hAnsi="Times New Roman" w:cs="Times New Roman"/>
                <w:color w:val="000000"/>
                <w:sz w:val="22"/>
                <w:szCs w:val="22"/>
              </w:rPr>
            </w:pPr>
            <w:r>
              <w:rPr>
                <w:rFonts w:ascii="Times New Roman" w:hAnsi="Times New Roman" w:cs="Times New Roman"/>
                <w:b/>
                <w:color w:val="000000"/>
                <w:sz w:val="22"/>
                <w:szCs w:val="22"/>
              </w:rPr>
              <w:t>Vigilância armada, noturna, não motorizada</w:t>
            </w:r>
            <w:r>
              <w:rPr>
                <w:rFonts w:ascii="Times New Roman" w:hAnsi="Times New Roman" w:cs="Times New Roman"/>
                <w:color w:val="000000"/>
                <w:sz w:val="22"/>
                <w:szCs w:val="22"/>
              </w:rPr>
              <w:t>, com efetuação de rondas na área interna do Campus, envolvendo 01 postos (2 vigilantes), em escala de 12x36, inclusive aos sábados, domingos e feriados, começando às 18:00 e terminando às 06:00 horas</w:t>
            </w:r>
            <w:r>
              <w:rPr>
                <w:rFonts w:ascii="Times New Roman" w:hAnsi="Times New Roman" w:cs="Times New Roman"/>
                <w:sz w:val="22"/>
                <w:szCs w:val="22"/>
              </w:rPr>
              <w:t xml:space="preserve"> - </w:t>
            </w:r>
            <w:r>
              <w:rPr>
                <w:rFonts w:ascii="Times New Roman" w:hAnsi="Times New Roman" w:cs="Times New Roman"/>
                <w:b/>
                <w:sz w:val="22"/>
                <w:szCs w:val="22"/>
              </w:rPr>
              <w:t>CBO 5173-30 -</w:t>
            </w:r>
            <w:r>
              <w:rPr>
                <w:rFonts w:ascii="Times New Roman" w:hAnsi="Times New Roman" w:cs="Times New Roman"/>
                <w:sz w:val="22"/>
                <w:szCs w:val="22"/>
              </w:rPr>
              <w:t xml:space="preserve"> </w:t>
            </w:r>
            <w:r>
              <w:rPr>
                <w:rFonts w:ascii="Times New Roman" w:hAnsi="Times New Roman" w:cs="Times New Roman"/>
                <w:b/>
                <w:sz w:val="22"/>
                <w:szCs w:val="22"/>
              </w:rPr>
              <w:t xml:space="preserve">(01 posto = 02 profissionais). </w:t>
            </w:r>
            <w:r>
              <w:rPr>
                <w:rFonts w:ascii="Times New Roman" w:hAnsi="Times New Roman" w:cs="Times New Roman"/>
                <w:sz w:val="22"/>
                <w:szCs w:val="22"/>
              </w:rPr>
              <w:t>CATSER 24015</w:t>
            </w:r>
          </w:p>
        </w:tc>
        <w:tc>
          <w:tcPr>
            <w:tcW w:w="1345" w:type="dxa"/>
            <w:gridSpan w:val="2"/>
            <w:tcBorders>
              <w:top w:val="single" w:sz="4" w:space="0" w:color="000000"/>
              <w:left w:val="single" w:sz="4" w:space="0" w:color="000000"/>
              <w:bottom w:val="single" w:sz="4" w:space="0" w:color="000000"/>
              <w:right w:val="single" w:sz="4" w:space="0" w:color="000000"/>
            </w:tcBorders>
          </w:tcPr>
          <w:p w:rsidR="0097016E" w:rsidRDefault="00A259D1">
            <w:pPr>
              <w:widowControl w:val="0"/>
              <w:spacing w:after="120" w:line="276" w:lineRule="auto"/>
              <w:jc w:val="both"/>
              <w:rPr>
                <w:rFonts w:ascii="Times New Roman" w:hAnsi="Times New Roman" w:cs="Times New Roman"/>
                <w:sz w:val="22"/>
                <w:szCs w:val="22"/>
              </w:rPr>
            </w:pPr>
            <w:r>
              <w:rPr>
                <w:rFonts w:ascii="Times New Roman" w:hAnsi="Times New Roman" w:cs="Times New Roman"/>
                <w:b/>
                <w:sz w:val="22"/>
                <w:szCs w:val="22"/>
              </w:rPr>
              <w:t>Posto</w:t>
            </w:r>
            <w:r>
              <w:rPr>
                <w:rFonts w:ascii="Times New Roman" w:hAnsi="Times New Roman" w:cs="Times New Roman"/>
                <w:sz w:val="22"/>
                <w:szCs w:val="22"/>
              </w:rPr>
              <w:t xml:space="preserve"> </w:t>
            </w:r>
          </w:p>
        </w:tc>
        <w:tc>
          <w:tcPr>
            <w:tcW w:w="1436" w:type="dxa"/>
            <w:gridSpan w:val="2"/>
            <w:tcBorders>
              <w:top w:val="single" w:sz="4" w:space="0" w:color="000000"/>
              <w:left w:val="single" w:sz="4" w:space="0" w:color="000000"/>
              <w:bottom w:val="single" w:sz="4" w:space="0" w:color="000000"/>
              <w:right w:val="single" w:sz="4" w:space="0" w:color="000000"/>
            </w:tcBorders>
          </w:tcPr>
          <w:p w:rsidR="0097016E" w:rsidRDefault="00A259D1">
            <w:pPr>
              <w:widowControl w:val="0"/>
              <w:spacing w:after="120" w:line="276" w:lineRule="auto"/>
              <w:jc w:val="both"/>
              <w:rPr>
                <w:rFonts w:ascii="Times New Roman" w:hAnsi="Times New Roman" w:cs="Times New Roman"/>
                <w:sz w:val="22"/>
                <w:szCs w:val="22"/>
              </w:rPr>
            </w:pPr>
            <w:r>
              <w:rPr>
                <w:rFonts w:ascii="Times New Roman" w:hAnsi="Times New Roman" w:cs="Times New Roman"/>
                <w:sz w:val="22"/>
                <w:szCs w:val="22"/>
              </w:rPr>
              <w:t>02</w:t>
            </w:r>
          </w:p>
        </w:tc>
        <w:tc>
          <w:tcPr>
            <w:tcW w:w="1523" w:type="dxa"/>
            <w:gridSpan w:val="2"/>
            <w:tcBorders>
              <w:top w:val="single" w:sz="4" w:space="0" w:color="000000"/>
              <w:left w:val="single" w:sz="4" w:space="0" w:color="000000"/>
              <w:bottom w:val="single" w:sz="4" w:space="0" w:color="000000"/>
              <w:right w:val="single" w:sz="4" w:space="0" w:color="000000"/>
            </w:tcBorders>
          </w:tcPr>
          <w:p w:rsidR="0097016E" w:rsidRDefault="00A259D1">
            <w:pPr>
              <w:widowControl w:val="0"/>
              <w:spacing w:after="120" w:line="276" w:lineRule="auto"/>
              <w:jc w:val="both"/>
              <w:rPr>
                <w:rFonts w:ascii="Times New Roman" w:hAnsi="Times New Roman" w:cs="Times New Roman"/>
                <w:sz w:val="22"/>
                <w:szCs w:val="22"/>
              </w:rPr>
            </w:pPr>
            <w:r>
              <w:rPr>
                <w:rFonts w:ascii="Times New Roman" w:hAnsi="Times New Roman" w:cs="Times New Roman"/>
                <w:sz w:val="22"/>
                <w:szCs w:val="22"/>
              </w:rPr>
              <w:t>04</w:t>
            </w:r>
          </w:p>
        </w:tc>
      </w:tr>
      <w:tr w:rsidR="0097016E">
        <w:tc>
          <w:tcPr>
            <w:tcW w:w="857" w:type="dxa"/>
            <w:gridSpan w:val="2"/>
            <w:tcBorders>
              <w:top w:val="single" w:sz="4" w:space="0" w:color="000000"/>
              <w:left w:val="single" w:sz="4" w:space="0" w:color="000000"/>
              <w:bottom w:val="single" w:sz="4" w:space="0" w:color="000000"/>
              <w:right w:val="single" w:sz="4" w:space="0" w:color="000000"/>
            </w:tcBorders>
          </w:tcPr>
          <w:p w:rsidR="0097016E" w:rsidRDefault="00A259D1">
            <w:pPr>
              <w:widowControl w:val="0"/>
              <w:spacing w:after="120" w:line="276" w:lineRule="auto"/>
              <w:jc w:val="both"/>
              <w:rPr>
                <w:rFonts w:ascii="Times New Roman" w:hAnsi="Times New Roman" w:cs="Times New Roman"/>
                <w:sz w:val="22"/>
                <w:szCs w:val="22"/>
              </w:rPr>
            </w:pPr>
            <w:r>
              <w:rPr>
                <w:rFonts w:ascii="Times New Roman" w:hAnsi="Times New Roman" w:cs="Times New Roman"/>
                <w:sz w:val="22"/>
                <w:szCs w:val="22"/>
              </w:rPr>
              <w:t>19</w:t>
            </w:r>
          </w:p>
        </w:tc>
        <w:tc>
          <w:tcPr>
            <w:tcW w:w="4077" w:type="dxa"/>
            <w:tcBorders>
              <w:top w:val="single" w:sz="4" w:space="0" w:color="000000"/>
              <w:left w:val="single" w:sz="4" w:space="0" w:color="000000"/>
              <w:bottom w:val="single" w:sz="4" w:space="0" w:color="000000"/>
              <w:right w:val="single" w:sz="4" w:space="0" w:color="000000"/>
            </w:tcBorders>
            <w:vAlign w:val="center"/>
          </w:tcPr>
          <w:p w:rsidR="0097016E" w:rsidRDefault="00A259D1">
            <w:pPr>
              <w:suppressAutoHyphens w:val="0"/>
              <w:spacing w:beforeAutospacing="1"/>
              <w:jc w:val="both"/>
              <w:rPr>
                <w:rFonts w:ascii="Times New Roman" w:hAnsi="Times New Roman" w:cs="Times New Roman"/>
                <w:color w:val="000000"/>
                <w:sz w:val="22"/>
                <w:szCs w:val="22"/>
              </w:rPr>
            </w:pPr>
            <w:r>
              <w:rPr>
                <w:rFonts w:ascii="Times New Roman" w:hAnsi="Times New Roman" w:cs="Times New Roman"/>
                <w:b/>
                <w:color w:val="000000"/>
                <w:sz w:val="22"/>
                <w:szCs w:val="22"/>
              </w:rPr>
              <w:t>Vigilância armada, diurna, não motorizada</w:t>
            </w:r>
            <w:r>
              <w:rPr>
                <w:rFonts w:ascii="Times New Roman" w:hAnsi="Times New Roman" w:cs="Times New Roman"/>
                <w:color w:val="000000"/>
                <w:sz w:val="22"/>
                <w:szCs w:val="22"/>
              </w:rPr>
              <w:t>, com efetuação de rondas na área interna do Campus, envolvendo 01 postos (2 vigilantes), em escala de 12x36, inclusive aos sábados, domingos e feriados, começando às 06:00 e terminando às 18:00 horas</w:t>
            </w:r>
            <w:r>
              <w:rPr>
                <w:rFonts w:ascii="Times New Roman" w:hAnsi="Times New Roman" w:cs="Times New Roman"/>
                <w:sz w:val="22"/>
                <w:szCs w:val="22"/>
              </w:rPr>
              <w:t xml:space="preserve"> - </w:t>
            </w:r>
            <w:r>
              <w:rPr>
                <w:rFonts w:ascii="Times New Roman" w:hAnsi="Times New Roman" w:cs="Times New Roman"/>
                <w:b/>
                <w:sz w:val="22"/>
                <w:szCs w:val="22"/>
              </w:rPr>
              <w:t>CBO 5173-30 -</w:t>
            </w:r>
            <w:r>
              <w:rPr>
                <w:rFonts w:ascii="Times New Roman" w:hAnsi="Times New Roman" w:cs="Times New Roman"/>
                <w:sz w:val="22"/>
                <w:szCs w:val="22"/>
              </w:rPr>
              <w:t xml:space="preserve"> </w:t>
            </w:r>
            <w:r>
              <w:rPr>
                <w:rFonts w:ascii="Times New Roman" w:hAnsi="Times New Roman" w:cs="Times New Roman"/>
                <w:b/>
                <w:sz w:val="22"/>
                <w:szCs w:val="22"/>
              </w:rPr>
              <w:t xml:space="preserve">(01 posto = 02 profissionais).  </w:t>
            </w:r>
            <w:r>
              <w:rPr>
                <w:rFonts w:ascii="Times New Roman" w:hAnsi="Times New Roman" w:cs="Times New Roman"/>
                <w:sz w:val="22"/>
                <w:szCs w:val="22"/>
              </w:rPr>
              <w:t>CATSER 24015</w:t>
            </w:r>
          </w:p>
        </w:tc>
        <w:tc>
          <w:tcPr>
            <w:tcW w:w="1345" w:type="dxa"/>
            <w:gridSpan w:val="2"/>
            <w:tcBorders>
              <w:top w:val="single" w:sz="4" w:space="0" w:color="000000"/>
              <w:left w:val="single" w:sz="4" w:space="0" w:color="000000"/>
              <w:bottom w:val="single" w:sz="4" w:space="0" w:color="000000"/>
              <w:right w:val="single" w:sz="4" w:space="0" w:color="000000"/>
            </w:tcBorders>
          </w:tcPr>
          <w:p w:rsidR="0097016E" w:rsidRDefault="00A259D1">
            <w:pPr>
              <w:widowControl w:val="0"/>
              <w:spacing w:after="120" w:line="276" w:lineRule="auto"/>
              <w:jc w:val="both"/>
              <w:rPr>
                <w:rFonts w:ascii="Times New Roman" w:hAnsi="Times New Roman" w:cs="Times New Roman"/>
                <w:b/>
                <w:sz w:val="22"/>
                <w:szCs w:val="22"/>
              </w:rPr>
            </w:pPr>
            <w:r>
              <w:rPr>
                <w:rFonts w:ascii="Times New Roman" w:hAnsi="Times New Roman" w:cs="Times New Roman"/>
                <w:b/>
                <w:sz w:val="22"/>
                <w:szCs w:val="22"/>
              </w:rPr>
              <w:t xml:space="preserve">Posto </w:t>
            </w:r>
          </w:p>
        </w:tc>
        <w:tc>
          <w:tcPr>
            <w:tcW w:w="1436" w:type="dxa"/>
            <w:gridSpan w:val="2"/>
            <w:tcBorders>
              <w:top w:val="single" w:sz="4" w:space="0" w:color="000000"/>
              <w:left w:val="single" w:sz="4" w:space="0" w:color="000000"/>
              <w:bottom w:val="single" w:sz="4" w:space="0" w:color="000000"/>
              <w:right w:val="single" w:sz="4" w:space="0" w:color="000000"/>
            </w:tcBorders>
          </w:tcPr>
          <w:p w:rsidR="0097016E" w:rsidRDefault="00A259D1">
            <w:pPr>
              <w:widowControl w:val="0"/>
              <w:spacing w:after="120" w:line="276" w:lineRule="auto"/>
              <w:jc w:val="both"/>
              <w:rPr>
                <w:rFonts w:ascii="Times New Roman" w:hAnsi="Times New Roman" w:cs="Times New Roman"/>
                <w:sz w:val="22"/>
                <w:szCs w:val="22"/>
              </w:rPr>
            </w:pPr>
            <w:r>
              <w:rPr>
                <w:rFonts w:ascii="Times New Roman" w:hAnsi="Times New Roman" w:cs="Times New Roman"/>
                <w:sz w:val="22"/>
                <w:szCs w:val="22"/>
              </w:rPr>
              <w:t>02</w:t>
            </w:r>
          </w:p>
        </w:tc>
        <w:tc>
          <w:tcPr>
            <w:tcW w:w="1523" w:type="dxa"/>
            <w:gridSpan w:val="2"/>
            <w:tcBorders>
              <w:top w:val="single" w:sz="4" w:space="0" w:color="000000"/>
              <w:left w:val="single" w:sz="4" w:space="0" w:color="000000"/>
              <w:bottom w:val="single" w:sz="4" w:space="0" w:color="000000"/>
              <w:right w:val="single" w:sz="4" w:space="0" w:color="000000"/>
            </w:tcBorders>
          </w:tcPr>
          <w:p w:rsidR="0097016E" w:rsidRDefault="00A259D1">
            <w:pPr>
              <w:widowControl w:val="0"/>
              <w:spacing w:after="120" w:line="276" w:lineRule="auto"/>
              <w:jc w:val="both"/>
              <w:rPr>
                <w:rFonts w:ascii="Times New Roman" w:hAnsi="Times New Roman" w:cs="Times New Roman"/>
                <w:sz w:val="22"/>
                <w:szCs w:val="22"/>
              </w:rPr>
            </w:pPr>
            <w:r>
              <w:rPr>
                <w:rFonts w:ascii="Times New Roman" w:hAnsi="Times New Roman" w:cs="Times New Roman"/>
                <w:sz w:val="22"/>
                <w:szCs w:val="22"/>
              </w:rPr>
              <w:t>04</w:t>
            </w:r>
          </w:p>
        </w:tc>
      </w:tr>
    </w:tbl>
    <w:p w:rsidR="0097016E" w:rsidRDefault="0097016E">
      <w:pPr>
        <w:rPr>
          <w:szCs w:val="20"/>
          <w:lang w:eastAsia="zh-CN"/>
        </w:rPr>
      </w:pPr>
    </w:p>
    <w:p w:rsidR="0097016E" w:rsidRDefault="00A259D1">
      <w:pPr>
        <w:numPr>
          <w:ilvl w:val="1"/>
          <w:numId w:val="1"/>
        </w:numPr>
        <w:spacing w:before="120" w:after="120" w:line="276" w:lineRule="auto"/>
        <w:jc w:val="both"/>
        <w:rPr>
          <w:rFonts w:ascii="Times New Roman" w:hAnsi="Times New Roman"/>
          <w:sz w:val="22"/>
          <w:szCs w:val="22"/>
        </w:rPr>
      </w:pPr>
      <w:r>
        <w:rPr>
          <w:rFonts w:ascii="Times New Roman" w:hAnsi="Times New Roman" w:cs="Times New Roman"/>
          <w:sz w:val="22"/>
          <w:szCs w:val="22"/>
        </w:rPr>
        <w:t>O objeto da licitação tem a natureza de serviço comum, com dedicação exclusiva de mão de obra.</w:t>
      </w:r>
    </w:p>
    <w:p w:rsidR="0097016E" w:rsidRDefault="00A259D1">
      <w:pPr>
        <w:numPr>
          <w:ilvl w:val="1"/>
          <w:numId w:val="1"/>
        </w:numPr>
        <w:spacing w:before="120" w:after="120" w:line="276" w:lineRule="auto"/>
        <w:jc w:val="both"/>
        <w:rPr>
          <w:rFonts w:ascii="Times New Roman" w:hAnsi="Times New Roman"/>
          <w:sz w:val="22"/>
          <w:szCs w:val="22"/>
        </w:rPr>
      </w:pPr>
      <w:r>
        <w:rPr>
          <w:rFonts w:ascii="Times New Roman" w:hAnsi="Times New Roman" w:cs="Times New Roman"/>
          <w:sz w:val="22"/>
          <w:szCs w:val="22"/>
        </w:rPr>
        <w:t>Os quantitativos e respectivos códigos dos itens são os discriminados na tabela acima.</w:t>
      </w:r>
    </w:p>
    <w:p w:rsidR="0097016E" w:rsidRDefault="00A259D1">
      <w:pPr>
        <w:numPr>
          <w:ilvl w:val="1"/>
          <w:numId w:val="1"/>
        </w:numPr>
        <w:spacing w:before="120" w:after="120" w:line="276" w:lineRule="auto"/>
        <w:jc w:val="both"/>
        <w:rPr>
          <w:rFonts w:ascii="Times New Roman" w:hAnsi="Times New Roman"/>
          <w:sz w:val="22"/>
          <w:szCs w:val="22"/>
        </w:rPr>
      </w:pPr>
      <w:r>
        <w:rPr>
          <w:rFonts w:ascii="Times New Roman" w:hAnsi="Times New Roman" w:cs="Times New Roman"/>
          <w:sz w:val="22"/>
          <w:szCs w:val="22"/>
        </w:rPr>
        <w:t>A presente contratação adotará como regime de execução a Empreitada por Preço Global por grupo.</w:t>
      </w:r>
    </w:p>
    <w:p w:rsidR="0097016E" w:rsidRDefault="00A259D1">
      <w:pPr>
        <w:spacing w:before="120" w:after="120" w:line="276" w:lineRule="auto"/>
        <w:ind w:left="283"/>
        <w:jc w:val="both"/>
        <w:rPr>
          <w:rFonts w:ascii="Times New Roman" w:hAnsi="Times New Roman"/>
          <w:sz w:val="22"/>
          <w:szCs w:val="22"/>
        </w:rPr>
      </w:pPr>
      <w:r>
        <w:rPr>
          <w:rFonts w:ascii="Times New Roman" w:hAnsi="Times New Roman" w:cs="Times New Roman"/>
          <w:b/>
          <w:bCs/>
          <w:sz w:val="22"/>
          <w:szCs w:val="22"/>
        </w:rPr>
        <w:t>1.5.</w:t>
      </w:r>
      <w:r>
        <w:rPr>
          <w:rFonts w:ascii="Times New Roman" w:hAnsi="Times New Roman" w:cs="Times New Roman"/>
          <w:sz w:val="22"/>
          <w:szCs w:val="22"/>
        </w:rPr>
        <w:t xml:space="preserve"> O prazo de vigência do contrato é de 12(doze) meses, podendo ser prorrogado por interesse das partes até o limite de 60 (sessenta) meses, com base no artigo 57, II, da Lei 8.666, de 1993</w:t>
      </w:r>
    </w:p>
    <w:p w:rsidR="0097016E" w:rsidRDefault="00A259D1">
      <w:pPr>
        <w:pStyle w:val="Nivel1"/>
        <w:numPr>
          <w:ilvl w:val="0"/>
          <w:numId w:val="1"/>
        </w:numPr>
        <w:spacing w:before="138"/>
        <w:rPr>
          <w:rFonts w:ascii="Times New Roman" w:hAnsi="Times New Roman"/>
          <w:sz w:val="22"/>
          <w:szCs w:val="22"/>
        </w:rPr>
      </w:pPr>
      <w:r>
        <w:rPr>
          <w:rFonts w:ascii="Times New Roman" w:hAnsi="Times New Roman" w:cs="Arial"/>
          <w:color w:val="auto"/>
          <w:sz w:val="22"/>
          <w:szCs w:val="22"/>
        </w:rPr>
        <w:t>JUSTIFICATIVA E OBJETIVO DA CONTRATAÇÃO</w:t>
      </w:r>
    </w:p>
    <w:p w:rsidR="0097016E" w:rsidRDefault="00A259D1">
      <w:pPr>
        <w:numPr>
          <w:ilvl w:val="1"/>
          <w:numId w:val="1"/>
        </w:numPr>
        <w:spacing w:before="120" w:after="120" w:line="276" w:lineRule="auto"/>
        <w:jc w:val="both"/>
        <w:rPr>
          <w:rFonts w:ascii="Times New Roman" w:hAnsi="Times New Roman"/>
          <w:sz w:val="22"/>
          <w:szCs w:val="22"/>
        </w:rPr>
      </w:pPr>
      <w:r>
        <w:rPr>
          <w:rFonts w:ascii="Times New Roman" w:hAnsi="Times New Roman"/>
          <w:sz w:val="22"/>
          <w:szCs w:val="22"/>
        </w:rPr>
        <w:t>A Justificativa e objetivo da contratação encontra-se pormenorizada em Tópico específico dos Estudos Técnicos Preliminares, apêndice deste Termo de Referência.</w:t>
      </w:r>
    </w:p>
    <w:p w:rsidR="0097016E" w:rsidRDefault="00A259D1">
      <w:pPr>
        <w:numPr>
          <w:ilvl w:val="1"/>
          <w:numId w:val="1"/>
        </w:numPr>
        <w:spacing w:before="120" w:after="120" w:line="276" w:lineRule="auto"/>
        <w:jc w:val="both"/>
        <w:rPr>
          <w:rFonts w:ascii="Times New Roman" w:hAnsi="Times New Roman"/>
          <w:sz w:val="22"/>
          <w:szCs w:val="22"/>
        </w:rPr>
      </w:pPr>
      <w:r>
        <w:rPr>
          <w:rFonts w:ascii="Times New Roman" w:hAnsi="Times New Roman" w:cs="Arial"/>
          <w:b/>
          <w:bCs/>
          <w:color w:val="00000A"/>
          <w:sz w:val="22"/>
          <w:szCs w:val="22"/>
        </w:rPr>
        <w:t xml:space="preserve"> </w:t>
      </w:r>
      <w:r>
        <w:rPr>
          <w:rFonts w:ascii="Times New Roman" w:hAnsi="Times New Roman" w:cs="Times New Roman"/>
          <w:b/>
          <w:bCs/>
          <w:color w:val="000000"/>
          <w:sz w:val="22"/>
          <w:szCs w:val="22"/>
        </w:rPr>
        <w:t xml:space="preserve">JUSTIFICATIVA PARA AGRUPAMENTO – EMPREITADA POR PREÇO GLOBAL: </w:t>
      </w:r>
      <w:r>
        <w:rPr>
          <w:rFonts w:ascii="Times New Roman" w:hAnsi="Times New Roman"/>
          <w:sz w:val="22"/>
          <w:szCs w:val="22"/>
        </w:rPr>
        <w:t>O</w:t>
      </w:r>
      <w:r>
        <w:rPr>
          <w:rFonts w:ascii="Times New Roman" w:hAnsi="Times New Roman" w:cs="Times New Roman"/>
          <w:color w:val="000000"/>
          <w:sz w:val="22"/>
          <w:szCs w:val="22"/>
        </w:rPr>
        <w:t xml:space="preserve"> </w:t>
      </w:r>
      <w:r>
        <w:rPr>
          <w:rFonts w:ascii="Times New Roman" w:hAnsi="Times New Roman"/>
          <w:sz w:val="22"/>
          <w:szCs w:val="22"/>
        </w:rPr>
        <w:t xml:space="preserve">agrupamento de itens em lote, se faz necessário na presente contratação, uma vez que se trata de demandas pertinentes a unidades administrativas distintas, localizadas em seis municípios diferentes (Petrolina, Santa Maria da Boa Vista, Ouricuri, Salgueiro, Serra Talhada e Floresta), fato que deve ser levado em consideração para realização do agrupamento dos itens (com grupos para cada unidade administrativa). O agrupamento proposto se justifica visto que a contratação por item será técnica e economicamente inviável, uma vez que, dessa forma, poderá ocorrer a homologação de uma quantidade muito grande de empresas, o que impossibilitaria o gerenciamento de um número muito grande de contratos, trazendo altos custos e ineficiência à Administração. A gestão de um único contrato por unidade administrativa vinculado ao IF Sertão PE, trará maior eficiência à prestação do serviço, facilitando a gestão do contrato e possibilitando o melhor cumprimento das prerrogativas de acompanhamento dos serviços prestados nos moldes da IN Nº 05/2017. Vale salientar que o agrupamento dos itens na contratação objeto deste Termo não configurará perda de economia de escala, uma vez que os fornecedores habilitados a </w:t>
      </w:r>
      <w:r>
        <w:rPr>
          <w:rFonts w:ascii="Times New Roman" w:hAnsi="Times New Roman"/>
          <w:sz w:val="22"/>
          <w:szCs w:val="22"/>
        </w:rPr>
        <w:lastRenderedPageBreak/>
        <w:t>participar do certame oriundo deste processo estarão aptos a ofertar lances em todos</w:t>
      </w:r>
      <w:r>
        <w:rPr>
          <w:rFonts w:ascii="Times New Roman" w:hAnsi="Times New Roman" w:cs="Times New Roman"/>
          <w:color w:val="000000"/>
          <w:sz w:val="22"/>
          <w:szCs w:val="22"/>
        </w:rPr>
        <w:t xml:space="preserve"> </w:t>
      </w:r>
      <w:r>
        <w:rPr>
          <w:rFonts w:ascii="Times New Roman" w:hAnsi="Times New Roman"/>
          <w:sz w:val="22"/>
          <w:szCs w:val="22"/>
        </w:rPr>
        <w:t>os itens de todos os grupos, podendo concorrer de maneira ampla. A realização desta licitação por item poderia inviabilizar a gestão dos inúmeros contratos que se originariam após a homologação.</w:t>
      </w:r>
    </w:p>
    <w:p w:rsidR="0097016E" w:rsidRDefault="00A259D1">
      <w:pPr>
        <w:pStyle w:val="Nivel1"/>
        <w:numPr>
          <w:ilvl w:val="0"/>
          <w:numId w:val="1"/>
        </w:numPr>
        <w:spacing w:before="309"/>
        <w:rPr>
          <w:rFonts w:ascii="Times New Roman" w:hAnsi="Times New Roman"/>
          <w:sz w:val="22"/>
          <w:szCs w:val="22"/>
        </w:rPr>
      </w:pPr>
      <w:r>
        <w:rPr>
          <w:rFonts w:ascii="Times New Roman" w:hAnsi="Times New Roman"/>
          <w:color w:val="auto"/>
          <w:sz w:val="22"/>
          <w:szCs w:val="22"/>
        </w:rPr>
        <w:t>DESCRIÇÃO DA SOLUÇÃO:</w:t>
      </w:r>
    </w:p>
    <w:p w:rsidR="0097016E" w:rsidRDefault="00A259D1">
      <w:pPr>
        <w:pStyle w:val="PargrafodaLista"/>
        <w:suppressAutoHyphens w:val="0"/>
        <w:spacing w:beforeAutospacing="1" w:line="276" w:lineRule="auto"/>
        <w:ind w:left="644"/>
        <w:jc w:val="both"/>
        <w:rPr>
          <w:rFonts w:ascii="Times New Roman" w:hAnsi="Times New Roman"/>
          <w:sz w:val="22"/>
          <w:szCs w:val="22"/>
        </w:rPr>
      </w:pPr>
      <w:r>
        <w:rPr>
          <w:rFonts w:ascii="Times New Roman" w:hAnsi="Times New Roman" w:cs="Times New Roman"/>
          <w:color w:val="000000"/>
          <w:sz w:val="22"/>
          <w:szCs w:val="22"/>
        </w:rPr>
        <w:t>3.1 A descrição da solução como um todo, conforme minudenciado nos Estudos Preliminares, abrange a prestação do serviço de Apoio Administrativo, por meio de fornecimento de mão de obra com dedicação exclusiva, com pagamentos mensais à contratada que deverá manter seus funcionários registrados e regularizados durante toda a prestação dos serviços ao IF SERTÃO-PE e será medido pelo instrumento de medição de resultados – IMR.</w:t>
      </w:r>
    </w:p>
    <w:p w:rsidR="0097016E" w:rsidRDefault="00A259D1">
      <w:pPr>
        <w:pStyle w:val="PargrafodaLista"/>
        <w:ind w:left="1440"/>
        <w:rPr>
          <w:rFonts w:ascii="Times New Roman" w:hAnsi="Times New Roman" w:cs="Times New Roman"/>
          <w:color w:val="000000"/>
          <w:sz w:val="22"/>
          <w:szCs w:val="22"/>
        </w:rPr>
      </w:pPr>
      <w:r>
        <w:rPr>
          <w:rFonts w:ascii="Times New Roman" w:hAnsi="Times New Roman" w:cs="Times New Roman"/>
          <w:color w:val="000000"/>
          <w:sz w:val="22"/>
          <w:szCs w:val="22"/>
        </w:rPr>
        <w:t xml:space="preserve"> 3.1.1 A prestação de serviços estará relacionada com a descrição da função a ser contratada conforme CBO próprio, como também ao disposto na Convenção Coletiva de Trabalho vigente à época.</w:t>
      </w:r>
    </w:p>
    <w:p w:rsidR="0097016E" w:rsidRDefault="0097016E">
      <w:pPr>
        <w:pStyle w:val="PargrafodaLista"/>
        <w:suppressAutoHyphens w:val="0"/>
        <w:spacing w:before="52" w:line="276" w:lineRule="auto"/>
        <w:ind w:left="644"/>
        <w:jc w:val="both"/>
        <w:rPr>
          <w:rFonts w:ascii="Times New Roman" w:hAnsi="Times New Roman" w:cs="Times New Roman"/>
          <w:color w:val="000000"/>
          <w:sz w:val="22"/>
          <w:szCs w:val="22"/>
        </w:rPr>
      </w:pPr>
    </w:p>
    <w:p w:rsidR="0097016E" w:rsidRDefault="00A259D1">
      <w:pPr>
        <w:pStyle w:val="Nivel1"/>
        <w:numPr>
          <w:ilvl w:val="0"/>
          <w:numId w:val="1"/>
        </w:numPr>
        <w:spacing w:before="0"/>
        <w:rPr>
          <w:rFonts w:ascii="Times New Roman" w:hAnsi="Times New Roman"/>
          <w:sz w:val="22"/>
          <w:szCs w:val="22"/>
        </w:rPr>
      </w:pPr>
      <w:r>
        <w:rPr>
          <w:rFonts w:ascii="Times New Roman" w:hAnsi="Times New Roman"/>
          <w:sz w:val="22"/>
          <w:szCs w:val="22"/>
        </w:rPr>
        <w:t xml:space="preserve">DA CLASSIFICAÇÃO DOS SERVIÇOS </w:t>
      </w:r>
      <w:r>
        <w:rPr>
          <w:rFonts w:ascii="Times New Roman" w:hAnsi="Times New Roman"/>
          <w:bCs/>
          <w:sz w:val="22"/>
          <w:szCs w:val="22"/>
        </w:rPr>
        <w:t>E FORMA DE SELEÇÃO DO FORNECEDOR</w:t>
      </w:r>
    </w:p>
    <w:p w:rsidR="0097016E" w:rsidRDefault="00A259D1">
      <w:pPr>
        <w:numPr>
          <w:ilvl w:val="1"/>
          <w:numId w:val="1"/>
        </w:numPr>
        <w:spacing w:before="120" w:after="120" w:line="276" w:lineRule="auto"/>
        <w:jc w:val="both"/>
        <w:rPr>
          <w:rFonts w:ascii="Times New Roman" w:hAnsi="Times New Roman"/>
          <w:sz w:val="22"/>
          <w:szCs w:val="22"/>
        </w:rPr>
      </w:pPr>
      <w:r>
        <w:rPr>
          <w:rFonts w:ascii="Times New Roman" w:hAnsi="Times New Roman" w:cs="Times New Roman"/>
          <w:iCs/>
          <w:sz w:val="22"/>
          <w:szCs w:val="22"/>
        </w:rPr>
        <w:t>Trata-se de serviço comum, com fornecimento de mão de obra em regime de dedicação exclusiva, a ser contratado mediante licitação, na modalidade pregão, em sua forma eletrônica.</w:t>
      </w:r>
    </w:p>
    <w:p w:rsidR="0097016E" w:rsidRDefault="00A259D1">
      <w:pPr>
        <w:numPr>
          <w:ilvl w:val="1"/>
          <w:numId w:val="1"/>
        </w:numPr>
        <w:spacing w:before="120" w:after="120" w:line="276" w:lineRule="auto"/>
        <w:ind w:left="425" w:firstLine="0"/>
        <w:jc w:val="both"/>
        <w:rPr>
          <w:rFonts w:ascii="Times New Roman" w:hAnsi="Times New Roman"/>
          <w:sz w:val="22"/>
          <w:szCs w:val="22"/>
        </w:rPr>
      </w:pPr>
      <w:r>
        <w:rPr>
          <w:rFonts w:ascii="Times New Roman" w:hAnsi="Times New Roman" w:cs="Times New Roman"/>
          <w:color w:val="000000"/>
          <w:sz w:val="22"/>
          <w:szCs w:val="22"/>
        </w:rPr>
        <w:t>Os serviços a serem contratados enquadram-se nos pressupostos do Decreto n° 9.507, de 21 de setembro de 2018, não se constituindo em quaisquer das atividades, previstas no art. 3º do aludido decreto, cuja execução indireta é vedada.</w:t>
      </w:r>
    </w:p>
    <w:p w:rsidR="0097016E" w:rsidRDefault="00A259D1">
      <w:pPr>
        <w:numPr>
          <w:ilvl w:val="1"/>
          <w:numId w:val="1"/>
        </w:numPr>
        <w:spacing w:before="120" w:after="120" w:line="276" w:lineRule="auto"/>
        <w:ind w:left="425" w:firstLine="0"/>
        <w:jc w:val="both"/>
        <w:rPr>
          <w:rFonts w:ascii="Times New Roman" w:hAnsi="Times New Roman"/>
          <w:sz w:val="22"/>
          <w:szCs w:val="22"/>
        </w:rPr>
      </w:pPr>
      <w:r>
        <w:rPr>
          <w:rFonts w:ascii="Times New Roman" w:hAnsi="Times New Roman" w:cs="Times New Roman"/>
          <w:color w:val="000000"/>
          <w:sz w:val="22"/>
          <w:szCs w:val="22"/>
        </w:rPr>
        <w:t>A prestação dos serviços não gera vínculo empregatício entre os empregados da Contratada e a Administração Contratante, vedando-se qualquer relação entre estes que caracterize pessoalidade e subordinação direta.</w:t>
      </w:r>
    </w:p>
    <w:p w:rsidR="0097016E" w:rsidRDefault="00A259D1">
      <w:pPr>
        <w:numPr>
          <w:ilvl w:val="1"/>
          <w:numId w:val="1"/>
        </w:numPr>
        <w:spacing w:before="120" w:after="120" w:line="276" w:lineRule="auto"/>
        <w:ind w:left="425" w:firstLine="0"/>
        <w:jc w:val="both"/>
        <w:rPr>
          <w:rFonts w:ascii="Times New Roman" w:hAnsi="Times New Roman"/>
          <w:sz w:val="22"/>
          <w:szCs w:val="22"/>
        </w:rPr>
      </w:pPr>
      <w:r>
        <w:rPr>
          <w:rFonts w:ascii="Times New Roman" w:hAnsi="Times New Roman" w:cs="Times New Roman"/>
          <w:sz w:val="22"/>
          <w:szCs w:val="22"/>
        </w:rPr>
        <w:t>Será tomado por base o valor do salário (piso salarial) mínimo que pode ser pago à categoria profissional que atende aos requisitos do objeto deste Termo de Referência e é fixado pela convenção coletiva registrada no Ministério do Trabalho e Emprego – MTE, apêndice deste Termo de Referência.</w:t>
      </w:r>
    </w:p>
    <w:p w:rsidR="0097016E" w:rsidRDefault="00A259D1">
      <w:pPr>
        <w:numPr>
          <w:ilvl w:val="1"/>
          <w:numId w:val="1"/>
        </w:numPr>
        <w:spacing w:before="120" w:after="120" w:line="276" w:lineRule="auto"/>
        <w:ind w:left="425" w:firstLine="0"/>
        <w:jc w:val="both"/>
        <w:rPr>
          <w:rFonts w:ascii="Times New Roman" w:hAnsi="Times New Roman"/>
          <w:sz w:val="22"/>
          <w:szCs w:val="22"/>
        </w:rPr>
      </w:pPr>
      <w:r>
        <w:rPr>
          <w:rFonts w:ascii="Times New Roman" w:hAnsi="Times New Roman" w:cs="Times New Roman"/>
          <w:sz w:val="22"/>
          <w:szCs w:val="22"/>
        </w:rPr>
        <w:t>Os funcionários da CONTRATADA, por ela recrutados, em seu nome e sob sua inteira e exclusiva responsabilidade, designados para a execução dos serviços, deverão atender, dentre outros, aos seguintes requisitos mínimos:</w:t>
      </w:r>
    </w:p>
    <w:p w:rsidR="0097016E" w:rsidRDefault="00A259D1">
      <w:pPr>
        <w:spacing w:before="120" w:after="120" w:line="276" w:lineRule="auto"/>
        <w:ind w:left="708"/>
        <w:jc w:val="both"/>
        <w:rPr>
          <w:rFonts w:ascii="Times New Roman" w:hAnsi="Times New Roman"/>
          <w:sz w:val="22"/>
          <w:szCs w:val="22"/>
        </w:rPr>
      </w:pPr>
      <w:r>
        <w:rPr>
          <w:rFonts w:ascii="Times New Roman" w:hAnsi="Times New Roman" w:cs="Times New Roman"/>
          <w:sz w:val="22"/>
          <w:szCs w:val="22"/>
        </w:rPr>
        <w:t>4.5.1 Qualificação para o serviço das atividades que lhe forem confiadas;</w:t>
      </w:r>
    </w:p>
    <w:p w:rsidR="0097016E" w:rsidRDefault="00A259D1">
      <w:pPr>
        <w:spacing w:before="120" w:after="120" w:line="276" w:lineRule="auto"/>
        <w:ind w:left="708"/>
        <w:jc w:val="both"/>
        <w:rPr>
          <w:rFonts w:ascii="Times New Roman" w:hAnsi="Times New Roman"/>
          <w:sz w:val="22"/>
          <w:szCs w:val="22"/>
        </w:rPr>
      </w:pPr>
      <w:r>
        <w:rPr>
          <w:rFonts w:ascii="Times New Roman" w:hAnsi="Times New Roman" w:cs="Times New Roman"/>
          <w:b/>
          <w:bCs/>
          <w:sz w:val="22"/>
          <w:szCs w:val="22"/>
        </w:rPr>
        <w:t>4.5.2</w:t>
      </w:r>
      <w:r>
        <w:rPr>
          <w:rFonts w:ascii="Times New Roman" w:hAnsi="Times New Roman" w:cs="Times New Roman"/>
          <w:sz w:val="22"/>
          <w:szCs w:val="22"/>
        </w:rPr>
        <w:t>. Pontualidade, cordialidade e assiduidade ao trabalho;</w:t>
      </w:r>
    </w:p>
    <w:p w:rsidR="0097016E" w:rsidRDefault="00A259D1">
      <w:pPr>
        <w:spacing w:before="120" w:after="120" w:line="276" w:lineRule="auto"/>
        <w:ind w:left="708"/>
        <w:jc w:val="both"/>
        <w:rPr>
          <w:rFonts w:ascii="Times New Roman" w:hAnsi="Times New Roman"/>
          <w:sz w:val="22"/>
          <w:szCs w:val="22"/>
        </w:rPr>
      </w:pPr>
      <w:r>
        <w:rPr>
          <w:rFonts w:ascii="Times New Roman" w:hAnsi="Times New Roman" w:cs="Times New Roman"/>
          <w:b/>
          <w:bCs/>
          <w:sz w:val="22"/>
          <w:szCs w:val="22"/>
        </w:rPr>
        <w:t xml:space="preserve">4.5.3. </w:t>
      </w:r>
      <w:r>
        <w:rPr>
          <w:rFonts w:ascii="Times New Roman" w:hAnsi="Times New Roman" w:cs="Times New Roman"/>
          <w:sz w:val="22"/>
          <w:szCs w:val="22"/>
        </w:rPr>
        <w:t xml:space="preserve">Atender ao princípio da urbanidade e apresentar-se sempre com uniformes completos, limpos e com crachá; </w:t>
      </w:r>
    </w:p>
    <w:p w:rsidR="0097016E" w:rsidRDefault="00A259D1">
      <w:pPr>
        <w:spacing w:before="120" w:after="120" w:line="276" w:lineRule="auto"/>
        <w:ind w:left="708"/>
        <w:jc w:val="both"/>
        <w:rPr>
          <w:rFonts w:ascii="Times New Roman" w:hAnsi="Times New Roman"/>
          <w:sz w:val="22"/>
          <w:szCs w:val="22"/>
        </w:rPr>
      </w:pPr>
      <w:r>
        <w:rPr>
          <w:rFonts w:ascii="Times New Roman" w:hAnsi="Times New Roman" w:cs="Times New Roman"/>
          <w:b/>
          <w:bCs/>
          <w:sz w:val="22"/>
          <w:szCs w:val="22"/>
        </w:rPr>
        <w:t xml:space="preserve">4.5.4. </w:t>
      </w:r>
      <w:r>
        <w:rPr>
          <w:rFonts w:ascii="Times New Roman" w:hAnsi="Times New Roman" w:cs="Times New Roman"/>
          <w:sz w:val="22"/>
          <w:szCs w:val="22"/>
        </w:rPr>
        <w:t>Zelar pelas máquinas, equipamentos e bens do Instituto Federal do Sertão Pernambucano;</w:t>
      </w:r>
    </w:p>
    <w:p w:rsidR="0097016E" w:rsidRDefault="00A259D1">
      <w:pPr>
        <w:spacing w:before="120" w:after="120" w:line="276" w:lineRule="auto"/>
        <w:ind w:left="708"/>
        <w:jc w:val="both"/>
        <w:rPr>
          <w:rFonts w:ascii="Times New Roman" w:hAnsi="Times New Roman"/>
          <w:sz w:val="22"/>
          <w:szCs w:val="22"/>
        </w:rPr>
      </w:pPr>
      <w:r>
        <w:rPr>
          <w:rFonts w:ascii="Times New Roman" w:hAnsi="Times New Roman" w:cs="Times New Roman"/>
          <w:b/>
          <w:bCs/>
          <w:sz w:val="22"/>
          <w:szCs w:val="22"/>
        </w:rPr>
        <w:t xml:space="preserve">4.5.6. </w:t>
      </w:r>
      <w:r>
        <w:rPr>
          <w:rFonts w:ascii="Times New Roman" w:hAnsi="Times New Roman" w:cs="Times New Roman"/>
          <w:sz w:val="22"/>
          <w:szCs w:val="22"/>
        </w:rPr>
        <w:t>Pertencer ao quadro de empregados da contratada.</w:t>
      </w:r>
    </w:p>
    <w:p w:rsidR="0097016E" w:rsidRDefault="00A259D1">
      <w:pPr>
        <w:suppressAutoHyphens w:val="0"/>
        <w:spacing w:line="276" w:lineRule="auto"/>
        <w:ind w:left="284"/>
        <w:jc w:val="both"/>
        <w:rPr>
          <w:rFonts w:ascii="Times New Roman" w:hAnsi="Times New Roman"/>
          <w:sz w:val="22"/>
          <w:szCs w:val="22"/>
        </w:rPr>
      </w:pPr>
      <w:r>
        <w:rPr>
          <w:rFonts w:ascii="Times New Roman" w:hAnsi="Times New Roman" w:cs="Times New Roman"/>
          <w:b/>
          <w:bCs/>
          <w:sz w:val="22"/>
          <w:szCs w:val="22"/>
        </w:rPr>
        <w:lastRenderedPageBreak/>
        <w:t xml:space="preserve">4.6. </w:t>
      </w:r>
      <w:r>
        <w:rPr>
          <w:rFonts w:ascii="Times New Roman" w:hAnsi="Times New Roman" w:cs="Times New Roman"/>
          <w:sz w:val="22"/>
          <w:szCs w:val="22"/>
        </w:rPr>
        <w:t>A contratação objeto deste Termo de Referência será realizada através do Sistema de Registro de Preços (SRP), nos termos do Decreto Federal Nº 7.892/2013. A adoção do SRP se dará devido à necessidade de contratações frequentes, assim como tal contratação atenderá a mais de um órgão da administração, considerando que, apesar de se tratar de uma única Instituição Federal de Ensino, cada Campus tem sua autonomia administrativa e financeira, o que configura o atendimento a mais de uma entidade. Dessa forma, tem-se atendida duas hipóteses que justificam a adoção do SRP, conforme o disposto nos Incisos I e III do Art. 3º do referido Decreto.</w:t>
      </w:r>
    </w:p>
    <w:p w:rsidR="0097016E" w:rsidRDefault="00A259D1">
      <w:pPr>
        <w:pStyle w:val="Nivel1"/>
        <w:numPr>
          <w:ilvl w:val="0"/>
          <w:numId w:val="1"/>
        </w:numPr>
        <w:rPr>
          <w:rFonts w:ascii="Times New Roman" w:hAnsi="Times New Roman"/>
          <w:sz w:val="22"/>
          <w:szCs w:val="22"/>
        </w:rPr>
      </w:pPr>
      <w:r>
        <w:rPr>
          <w:rFonts w:ascii="Times New Roman" w:hAnsi="Times New Roman"/>
          <w:sz w:val="22"/>
          <w:szCs w:val="22"/>
        </w:rPr>
        <w:lastRenderedPageBreak/>
        <w:t xml:space="preserve">REQUISITOS DA CONTRATAÇÃO </w:t>
      </w:r>
    </w:p>
    <w:p w:rsidR="0097016E" w:rsidRDefault="00A259D1">
      <w:pPr>
        <w:pStyle w:val="Nivel1"/>
        <w:numPr>
          <w:ilvl w:val="1"/>
          <w:numId w:val="10"/>
        </w:numPr>
        <w:spacing w:before="195"/>
        <w:rPr>
          <w:rFonts w:ascii="Times New Roman" w:hAnsi="Times New Roman"/>
          <w:sz w:val="22"/>
          <w:szCs w:val="22"/>
        </w:rPr>
      </w:pPr>
      <w:r>
        <w:rPr>
          <w:rFonts w:ascii="Times New Roman" w:hAnsi="Times New Roman"/>
          <w:color w:val="00000A"/>
          <w:sz w:val="22"/>
          <w:szCs w:val="22"/>
        </w:rPr>
        <w:t>Conforme Estudos Preliminares, os requisitos da contratação abrangem o seguinte:</w:t>
      </w:r>
    </w:p>
    <w:p w:rsidR="0097016E" w:rsidRDefault="00A259D1">
      <w:pPr>
        <w:keepNext/>
        <w:suppressAutoHyphens w:val="0"/>
        <w:spacing w:beforeAutospacing="1"/>
        <w:ind w:left="1004"/>
        <w:rPr>
          <w:rFonts w:ascii="Times New Roman" w:hAnsi="Times New Roman"/>
          <w:sz w:val="22"/>
          <w:szCs w:val="22"/>
        </w:rPr>
      </w:pPr>
      <w:r>
        <w:rPr>
          <w:rFonts w:ascii="Times New Roman" w:hAnsi="Times New Roman" w:cs="Times New Roman"/>
          <w:b/>
          <w:bCs/>
          <w:color w:val="00000A"/>
          <w:sz w:val="22"/>
          <w:szCs w:val="22"/>
        </w:rPr>
        <w:t>5.1.1. Natureza da Contratação:</w:t>
      </w:r>
    </w:p>
    <w:p w:rsidR="0097016E" w:rsidRDefault="00A259D1">
      <w:pPr>
        <w:keepNext/>
        <w:suppressAutoHyphens w:val="0"/>
        <w:spacing w:beforeAutospacing="1"/>
        <w:ind w:left="567"/>
        <w:rPr>
          <w:rFonts w:ascii="Times New Roman" w:hAnsi="Times New Roman"/>
          <w:sz w:val="22"/>
          <w:szCs w:val="22"/>
        </w:rPr>
      </w:pPr>
      <w:r>
        <w:rPr>
          <w:rFonts w:ascii="Times New Roman" w:hAnsi="Times New Roman" w:cs="Times New Roman"/>
          <w:color w:val="000000"/>
          <w:sz w:val="22"/>
          <w:szCs w:val="22"/>
        </w:rPr>
        <w:t>Conforme versa IN 05/17:</w:t>
      </w:r>
    </w:p>
    <w:p w:rsidR="0097016E" w:rsidRDefault="00A259D1">
      <w:pPr>
        <w:keepNext/>
        <w:suppressAutoHyphens w:val="0"/>
        <w:spacing w:beforeAutospacing="1"/>
        <w:ind w:left="1416"/>
        <w:jc w:val="both"/>
        <w:rPr>
          <w:rFonts w:ascii="Times New Roman" w:hAnsi="Times New Roman"/>
          <w:sz w:val="22"/>
          <w:szCs w:val="22"/>
        </w:rPr>
      </w:pPr>
      <w:r>
        <w:rPr>
          <w:rFonts w:ascii="Times New Roman" w:hAnsi="Times New Roman" w:cs="Times New Roman"/>
          <w:i/>
          <w:color w:val="00000A"/>
          <w:sz w:val="22"/>
          <w:szCs w:val="22"/>
        </w:rPr>
        <w:t>Art. 15. Os serviços prestados de forma contínua são aqueles que, pela sua essencialidade, visam atender à necessidade pública de forma permanente e contínua, por mais de um exercício financeiro, assegurando a integridade do patrimônio público ou o funcionamento das atividades finalísticas do órgão ou entidade, de modo que sua interrupção possa comprometer a prestação de um serviço público ou o cumprimento da missão institucional.</w:t>
      </w:r>
    </w:p>
    <w:p w:rsidR="0097016E" w:rsidRDefault="00A259D1">
      <w:pPr>
        <w:keepNext/>
        <w:suppressAutoHyphens w:val="0"/>
        <w:spacing w:beforeAutospacing="1"/>
        <w:ind w:left="567"/>
        <w:rPr>
          <w:rFonts w:ascii="Times New Roman" w:hAnsi="Times New Roman"/>
          <w:sz w:val="22"/>
          <w:szCs w:val="22"/>
        </w:rPr>
      </w:pPr>
      <w:r>
        <w:rPr>
          <w:rFonts w:ascii="Times New Roman" w:hAnsi="Times New Roman" w:cs="Times New Roman"/>
          <w:b/>
          <w:bCs/>
          <w:color w:val="000000"/>
          <w:sz w:val="22"/>
          <w:szCs w:val="22"/>
        </w:rPr>
        <w:t>5.1.2</w:t>
      </w:r>
      <w:r>
        <w:rPr>
          <w:rFonts w:ascii="Times New Roman" w:hAnsi="Times New Roman" w:cs="Times New Roman"/>
          <w:color w:val="000000"/>
          <w:sz w:val="22"/>
          <w:szCs w:val="22"/>
        </w:rPr>
        <w:t xml:space="preserve">. </w:t>
      </w:r>
      <w:r>
        <w:rPr>
          <w:rFonts w:ascii="Times New Roman" w:hAnsi="Times New Roman" w:cs="Times New Roman"/>
          <w:b/>
          <w:bCs/>
          <w:color w:val="000000"/>
          <w:sz w:val="22"/>
          <w:szCs w:val="22"/>
        </w:rPr>
        <w:t xml:space="preserve">Duração Inicial do Contrato: </w:t>
      </w:r>
      <w:r>
        <w:rPr>
          <w:rFonts w:ascii="Times New Roman" w:hAnsi="Times New Roman" w:cs="Times New Roman"/>
          <w:color w:val="000000"/>
          <w:sz w:val="22"/>
          <w:szCs w:val="22"/>
        </w:rPr>
        <w:t>O contrato será firmado por um prazo de 12 meses, podendo ser prorrogado sucessivas vezes até o máximo de 60 meses conforme reza o artigo 57, II da Lei 8666/93.</w:t>
      </w:r>
    </w:p>
    <w:p w:rsidR="0097016E" w:rsidRDefault="00A259D1">
      <w:pPr>
        <w:keepNext/>
        <w:suppressAutoHyphens w:val="0"/>
        <w:spacing w:beforeAutospacing="1" w:after="142" w:line="276" w:lineRule="auto"/>
        <w:ind w:left="360"/>
        <w:rPr>
          <w:rFonts w:ascii="Times New Roman" w:hAnsi="Times New Roman"/>
          <w:sz w:val="22"/>
          <w:szCs w:val="22"/>
        </w:rPr>
      </w:pPr>
      <w:r>
        <w:rPr>
          <w:rFonts w:ascii="Times New Roman" w:hAnsi="Times New Roman" w:cs="Times New Roman"/>
          <w:b/>
          <w:bCs/>
          <w:color w:val="00000A"/>
          <w:sz w:val="22"/>
          <w:szCs w:val="22"/>
        </w:rPr>
        <w:t xml:space="preserve">5.1.3. Sustentabilidade: </w:t>
      </w:r>
      <w:r>
        <w:rPr>
          <w:rFonts w:ascii="Times New Roman" w:hAnsi="Times New Roman" w:cs="Times New Roman"/>
          <w:color w:val="000000"/>
          <w:sz w:val="22"/>
          <w:szCs w:val="22"/>
        </w:rPr>
        <w:t>As boas práticas de otimização de recursos, redução de desperdícios e redução dos índices de poluição pautam-se em alguns pressupostos e exigências que deverão ser observados pela Contratada, tais como:</w:t>
      </w:r>
    </w:p>
    <w:p w:rsidR="0097016E" w:rsidRDefault="00A259D1">
      <w:pPr>
        <w:keepNext/>
        <w:numPr>
          <w:ilvl w:val="0"/>
          <w:numId w:val="9"/>
        </w:numPr>
        <w:suppressAutoHyphens w:val="0"/>
        <w:spacing w:beforeAutospacing="1" w:line="276" w:lineRule="auto"/>
        <w:rPr>
          <w:rFonts w:ascii="Times New Roman" w:hAnsi="Times New Roman"/>
          <w:sz w:val="22"/>
          <w:szCs w:val="22"/>
        </w:rPr>
      </w:pPr>
      <w:r>
        <w:rPr>
          <w:rFonts w:ascii="Times New Roman" w:hAnsi="Times New Roman" w:cs="Times New Roman"/>
          <w:color w:val="000000"/>
          <w:sz w:val="22"/>
          <w:szCs w:val="22"/>
        </w:rPr>
        <w:t>Promover um programa interno de treinamento de seus empregados, contínuo da execução contratual, para redução do consumo de energia elétrica e de água e redução de produção de resíduos sólidos, observadas as normas ambientais vigentes.</w:t>
      </w:r>
    </w:p>
    <w:p w:rsidR="0097016E" w:rsidRDefault="00A259D1">
      <w:pPr>
        <w:keepNext/>
        <w:numPr>
          <w:ilvl w:val="0"/>
          <w:numId w:val="9"/>
        </w:numPr>
        <w:suppressAutoHyphens w:val="0"/>
        <w:spacing w:line="276" w:lineRule="auto"/>
        <w:rPr>
          <w:rFonts w:ascii="Times New Roman" w:hAnsi="Times New Roman"/>
          <w:sz w:val="22"/>
          <w:szCs w:val="22"/>
        </w:rPr>
      </w:pPr>
      <w:r>
        <w:rPr>
          <w:rFonts w:ascii="Times New Roman" w:hAnsi="Times New Roman" w:cs="Times New Roman"/>
          <w:color w:val="000000"/>
          <w:sz w:val="22"/>
          <w:szCs w:val="22"/>
        </w:rPr>
        <w:t>Colaborar de forma efetiva na informação de ocorrências para manutenção constante das instalações quando os reparos forem relacionados com a execução da natureza do contrato</w:t>
      </w:r>
    </w:p>
    <w:p w:rsidR="0097016E" w:rsidRDefault="00A259D1">
      <w:pPr>
        <w:keepNext/>
        <w:numPr>
          <w:ilvl w:val="0"/>
          <w:numId w:val="9"/>
        </w:numPr>
        <w:suppressAutoHyphens w:val="0"/>
        <w:spacing w:line="276" w:lineRule="auto"/>
        <w:rPr>
          <w:rFonts w:ascii="Times New Roman" w:hAnsi="Times New Roman"/>
          <w:sz w:val="22"/>
          <w:szCs w:val="22"/>
        </w:rPr>
      </w:pPr>
      <w:r>
        <w:rPr>
          <w:rFonts w:ascii="Times New Roman" w:hAnsi="Times New Roman" w:cs="Times New Roman"/>
          <w:color w:val="000000"/>
          <w:sz w:val="22"/>
          <w:szCs w:val="22"/>
        </w:rPr>
        <w:t>Fazer uso racional de água e energia elétrica, adotando medidas para evitar o desperdício e mantendo critérios especiais e privilegiados para aquisição e uso de equipamentos e complementos que promovam a redução do consumo.</w:t>
      </w:r>
    </w:p>
    <w:p w:rsidR="0097016E" w:rsidRDefault="00A259D1">
      <w:pPr>
        <w:keepNext/>
        <w:numPr>
          <w:ilvl w:val="0"/>
          <w:numId w:val="9"/>
        </w:numPr>
        <w:suppressAutoHyphens w:val="0"/>
        <w:spacing w:line="276" w:lineRule="auto"/>
        <w:rPr>
          <w:rFonts w:ascii="Times New Roman" w:hAnsi="Times New Roman"/>
          <w:sz w:val="22"/>
          <w:szCs w:val="22"/>
        </w:rPr>
      </w:pPr>
      <w:r>
        <w:rPr>
          <w:rFonts w:ascii="Times New Roman" w:hAnsi="Times New Roman" w:cs="Times New Roman"/>
          <w:color w:val="000000"/>
          <w:sz w:val="22"/>
          <w:szCs w:val="22"/>
        </w:rPr>
        <w:t>Atuarem, o supervisor, os encarregados e os líderes de turma, como facilitadores das mudanças de comportamento dos empregados da Contratada.</w:t>
      </w:r>
    </w:p>
    <w:p w:rsidR="0097016E" w:rsidRDefault="00A259D1">
      <w:pPr>
        <w:keepNext/>
        <w:suppressAutoHyphens w:val="0"/>
        <w:spacing w:beforeAutospacing="1" w:after="119" w:line="276" w:lineRule="auto"/>
        <w:ind w:left="567"/>
        <w:jc w:val="both"/>
        <w:rPr>
          <w:rFonts w:ascii="Times New Roman" w:hAnsi="Times New Roman"/>
          <w:sz w:val="22"/>
          <w:szCs w:val="22"/>
        </w:rPr>
      </w:pPr>
      <w:r>
        <w:rPr>
          <w:rFonts w:ascii="Times New Roman" w:hAnsi="Times New Roman" w:cs="Times New Roman"/>
          <w:b/>
          <w:bCs/>
          <w:color w:val="000000"/>
          <w:sz w:val="22"/>
          <w:szCs w:val="22"/>
        </w:rPr>
        <w:t>5.1.4</w:t>
      </w:r>
      <w:r>
        <w:rPr>
          <w:rFonts w:ascii="Times New Roman" w:hAnsi="Times New Roman" w:cs="Times New Roman"/>
          <w:color w:val="000000"/>
          <w:sz w:val="22"/>
          <w:szCs w:val="22"/>
        </w:rPr>
        <w:t>. Transição Contratual: Considerando que as atividades de apoio administrativo, elencados são rotineiras, não há a necessidade da contratada realizar a transição contratual.</w:t>
      </w:r>
    </w:p>
    <w:p w:rsidR="0097016E" w:rsidRDefault="00A259D1">
      <w:pPr>
        <w:keepNext/>
        <w:suppressAutoHyphens w:val="0"/>
        <w:spacing w:beforeAutospacing="1" w:after="119" w:line="276" w:lineRule="auto"/>
        <w:ind w:left="567"/>
        <w:jc w:val="both"/>
        <w:rPr>
          <w:rFonts w:ascii="Times New Roman" w:hAnsi="Times New Roman"/>
          <w:sz w:val="22"/>
          <w:szCs w:val="22"/>
        </w:rPr>
      </w:pPr>
      <w:r>
        <w:rPr>
          <w:rFonts w:ascii="Times New Roman" w:hAnsi="Times New Roman" w:cs="Times New Roman"/>
          <w:b/>
          <w:bCs/>
          <w:color w:val="00000A"/>
          <w:sz w:val="22"/>
          <w:szCs w:val="22"/>
        </w:rPr>
        <w:t>5.1.5</w:t>
      </w:r>
      <w:r>
        <w:rPr>
          <w:rFonts w:ascii="Times New Roman" w:hAnsi="Times New Roman" w:cs="Times New Roman"/>
          <w:color w:val="00000A"/>
          <w:sz w:val="22"/>
          <w:szCs w:val="22"/>
        </w:rPr>
        <w:t>. Relevância dos requisitos apresentados: Os requisitos apontados visam a contratação de empresa que possua plena capacidade de executar com presteza as atividades descritas no termo de referência e contrato a ser firmado com a Administração.</w:t>
      </w:r>
    </w:p>
    <w:p w:rsidR="0097016E" w:rsidRDefault="00A259D1">
      <w:pPr>
        <w:keepNext/>
        <w:suppressAutoHyphens w:val="0"/>
        <w:spacing w:beforeAutospacing="1" w:after="119" w:line="276" w:lineRule="auto"/>
        <w:ind w:left="1134"/>
        <w:rPr>
          <w:rFonts w:ascii="Times New Roman" w:hAnsi="Times New Roman" w:cs="Times New Roman"/>
          <w:color w:val="00000A"/>
          <w:sz w:val="22"/>
          <w:szCs w:val="22"/>
        </w:rPr>
      </w:pPr>
      <w:r>
        <w:rPr>
          <w:rFonts w:ascii="Times New Roman" w:hAnsi="Times New Roman" w:cs="Times New Roman"/>
          <w:b/>
          <w:bCs/>
          <w:color w:val="000000"/>
          <w:sz w:val="22"/>
          <w:szCs w:val="22"/>
        </w:rPr>
        <w:lastRenderedPageBreak/>
        <w:t>5.1.5.1.</w:t>
      </w:r>
      <w:r>
        <w:rPr>
          <w:rFonts w:ascii="Times New Roman" w:hAnsi="Times New Roman" w:cs="Times New Roman"/>
          <w:color w:val="000000"/>
          <w:sz w:val="22"/>
          <w:szCs w:val="22"/>
        </w:rPr>
        <w:t xml:space="preserve"> Entende-se que os requisitos apontados não restringem a competitividade tendo em vista que, há no mercado uma quantidade considerável de empresas com capacidade econômica, técnica e jurídica ao desempenho das prospectivas funções, conclusão </w:t>
      </w:r>
      <w:proofErr w:type="spellStart"/>
      <w:r>
        <w:rPr>
          <w:rFonts w:ascii="Times New Roman" w:hAnsi="Times New Roman" w:cs="Times New Roman"/>
          <w:color w:val="000000"/>
          <w:sz w:val="22"/>
          <w:szCs w:val="22"/>
        </w:rPr>
        <w:t>esta</w:t>
      </w:r>
      <w:proofErr w:type="spellEnd"/>
      <w:r>
        <w:rPr>
          <w:rFonts w:ascii="Times New Roman" w:hAnsi="Times New Roman" w:cs="Times New Roman"/>
          <w:color w:val="000000"/>
          <w:sz w:val="22"/>
          <w:szCs w:val="22"/>
        </w:rPr>
        <w:t xml:space="preserve"> inferida tendo em vista o número expressivo de empresas que participaram dos certames licitatórios dessa natureza neste Instituto Federal.</w:t>
      </w:r>
    </w:p>
    <w:p w:rsidR="0097016E" w:rsidRDefault="00A259D1">
      <w:pPr>
        <w:keepNext/>
        <w:suppressAutoHyphens w:val="0"/>
        <w:spacing w:beforeAutospacing="1" w:after="119" w:line="276" w:lineRule="auto"/>
        <w:ind w:left="284"/>
        <w:rPr>
          <w:rFonts w:ascii="Times New Roman" w:hAnsi="Times New Roman" w:cs="Times New Roman"/>
          <w:color w:val="000000"/>
          <w:sz w:val="22"/>
          <w:szCs w:val="22"/>
        </w:rPr>
      </w:pPr>
      <w:r>
        <w:rPr>
          <w:rFonts w:ascii="Times New Roman" w:hAnsi="Times New Roman" w:cs="Times New Roman"/>
          <w:b/>
          <w:bCs/>
          <w:color w:val="000000"/>
          <w:sz w:val="22"/>
          <w:szCs w:val="22"/>
        </w:rPr>
        <w:t>5.</w:t>
      </w:r>
      <w:r>
        <w:rPr>
          <w:rFonts w:ascii="Times New Roman" w:hAnsi="Times New Roman" w:cs="Times New Roman"/>
          <w:b/>
          <w:bCs/>
          <w:iCs/>
          <w:color w:val="000000"/>
          <w:sz w:val="22"/>
          <w:szCs w:val="22"/>
        </w:rPr>
        <w:t xml:space="preserve">2 </w:t>
      </w:r>
      <w:r>
        <w:rPr>
          <w:rFonts w:ascii="Times New Roman" w:hAnsi="Times New Roman" w:cs="Times New Roman"/>
          <w:iCs/>
          <w:color w:val="000000"/>
          <w:sz w:val="22"/>
          <w:szCs w:val="22"/>
        </w:rPr>
        <w:t>O enquadramento da categoria profissional que será empregado no serviço, dentro da Classificação Brasileira de Ocupações (CBO), com mão de obra em regime de dedicação exclusiva, é o seguinte:</w:t>
      </w:r>
    </w:p>
    <w:tbl>
      <w:tblPr>
        <w:tblStyle w:val="Tabelacomgrade"/>
        <w:tblW w:w="9346" w:type="dxa"/>
        <w:tblInd w:w="109" w:type="dxa"/>
        <w:tblLook w:val="04A0" w:firstRow="1" w:lastRow="0" w:firstColumn="1" w:lastColumn="0" w:noHBand="0" w:noVBand="1"/>
      </w:tblPr>
      <w:tblGrid>
        <w:gridCol w:w="843"/>
        <w:gridCol w:w="6945"/>
        <w:gridCol w:w="1558"/>
      </w:tblGrid>
      <w:tr w:rsidR="0097016E">
        <w:tc>
          <w:tcPr>
            <w:tcW w:w="843" w:type="dxa"/>
          </w:tcPr>
          <w:p w:rsidR="0097016E" w:rsidRDefault="00A259D1">
            <w:pPr>
              <w:spacing w:after="120"/>
              <w:jc w:val="both"/>
              <w:rPr>
                <w:rFonts w:ascii="Times New Roman" w:hAnsi="Times New Roman" w:cs="Times New Roman"/>
                <w:sz w:val="22"/>
                <w:szCs w:val="22"/>
              </w:rPr>
            </w:pPr>
            <w:r>
              <w:rPr>
                <w:rFonts w:ascii="Times New Roman" w:hAnsi="Times New Roman" w:cs="Times New Roman"/>
                <w:sz w:val="22"/>
                <w:szCs w:val="22"/>
              </w:rPr>
              <w:t xml:space="preserve">Nº </w:t>
            </w:r>
          </w:p>
        </w:tc>
        <w:tc>
          <w:tcPr>
            <w:tcW w:w="6945" w:type="dxa"/>
          </w:tcPr>
          <w:p w:rsidR="0097016E" w:rsidRDefault="00A259D1">
            <w:pPr>
              <w:spacing w:after="120"/>
              <w:jc w:val="both"/>
              <w:rPr>
                <w:rFonts w:ascii="Times New Roman" w:hAnsi="Times New Roman" w:cs="Times New Roman"/>
                <w:sz w:val="22"/>
                <w:szCs w:val="22"/>
              </w:rPr>
            </w:pPr>
            <w:r>
              <w:rPr>
                <w:rFonts w:ascii="Times New Roman" w:hAnsi="Times New Roman" w:cs="Times New Roman"/>
                <w:sz w:val="22"/>
                <w:szCs w:val="22"/>
              </w:rPr>
              <w:t xml:space="preserve">Posto de Vigilante – </w:t>
            </w:r>
            <w:r>
              <w:rPr>
                <w:rFonts w:ascii="Times New Roman" w:hAnsi="Times New Roman" w:cs="Times New Roman"/>
                <w:b/>
                <w:sz w:val="22"/>
                <w:szCs w:val="22"/>
              </w:rPr>
              <w:t>CBO 5173-30</w:t>
            </w:r>
          </w:p>
          <w:p w:rsidR="0097016E" w:rsidRDefault="00A259D1">
            <w:pPr>
              <w:spacing w:after="120"/>
              <w:jc w:val="both"/>
              <w:rPr>
                <w:rFonts w:ascii="Times New Roman" w:hAnsi="Times New Roman" w:cs="Times New Roman"/>
                <w:sz w:val="22"/>
                <w:szCs w:val="22"/>
              </w:rPr>
            </w:pPr>
            <w:r>
              <w:rPr>
                <w:rFonts w:ascii="Times New Roman" w:hAnsi="Times New Roman" w:cs="Times New Roman"/>
                <w:sz w:val="22"/>
                <w:szCs w:val="22"/>
              </w:rPr>
              <w:t xml:space="preserve">Título: </w:t>
            </w:r>
            <w:r>
              <w:rPr>
                <w:rFonts w:ascii="Times New Roman" w:hAnsi="Times New Roman" w:cs="Times New Roman"/>
                <w:b/>
                <w:sz w:val="22"/>
                <w:szCs w:val="22"/>
              </w:rPr>
              <w:t xml:space="preserve">Vigilante </w:t>
            </w:r>
          </w:p>
        </w:tc>
        <w:tc>
          <w:tcPr>
            <w:tcW w:w="1558" w:type="dxa"/>
          </w:tcPr>
          <w:p w:rsidR="0097016E" w:rsidRDefault="00A259D1">
            <w:pPr>
              <w:spacing w:after="120"/>
              <w:jc w:val="both"/>
              <w:rPr>
                <w:rFonts w:ascii="Times New Roman" w:hAnsi="Times New Roman" w:cs="Times New Roman"/>
                <w:sz w:val="22"/>
                <w:szCs w:val="22"/>
              </w:rPr>
            </w:pPr>
            <w:r>
              <w:rPr>
                <w:rFonts w:ascii="Times New Roman" w:hAnsi="Times New Roman" w:cs="Times New Roman"/>
                <w:sz w:val="22"/>
                <w:szCs w:val="22"/>
              </w:rPr>
              <w:t xml:space="preserve">Jornada de Trabalho:  </w:t>
            </w:r>
            <w:r>
              <w:rPr>
                <w:rFonts w:ascii="Times New Roman" w:hAnsi="Times New Roman" w:cs="Times New Roman"/>
                <w:b/>
                <w:sz w:val="22"/>
                <w:szCs w:val="22"/>
              </w:rPr>
              <w:t>12x36h</w:t>
            </w:r>
          </w:p>
        </w:tc>
      </w:tr>
      <w:tr w:rsidR="0097016E">
        <w:tc>
          <w:tcPr>
            <w:tcW w:w="843" w:type="dxa"/>
          </w:tcPr>
          <w:p w:rsidR="0097016E" w:rsidRDefault="00A259D1">
            <w:pPr>
              <w:spacing w:after="120"/>
              <w:jc w:val="both"/>
              <w:rPr>
                <w:rFonts w:ascii="Times New Roman" w:hAnsi="Times New Roman" w:cs="Times New Roman"/>
                <w:sz w:val="22"/>
                <w:szCs w:val="22"/>
              </w:rPr>
            </w:pPr>
            <w:r>
              <w:rPr>
                <w:rFonts w:ascii="Times New Roman" w:hAnsi="Times New Roman" w:cs="Times New Roman"/>
                <w:sz w:val="22"/>
                <w:szCs w:val="22"/>
              </w:rPr>
              <w:t>01</w:t>
            </w:r>
          </w:p>
        </w:tc>
        <w:tc>
          <w:tcPr>
            <w:tcW w:w="8503" w:type="dxa"/>
            <w:gridSpan w:val="2"/>
          </w:tcPr>
          <w:p w:rsidR="0097016E" w:rsidRDefault="00A259D1">
            <w:pPr>
              <w:spacing w:after="120"/>
              <w:jc w:val="both"/>
              <w:rPr>
                <w:rFonts w:ascii="Times New Roman" w:hAnsi="Times New Roman" w:cs="Times New Roman"/>
                <w:sz w:val="22"/>
                <w:szCs w:val="22"/>
              </w:rPr>
            </w:pPr>
            <w:r>
              <w:rPr>
                <w:rFonts w:ascii="Times New Roman" w:hAnsi="Times New Roman" w:cs="Times New Roman"/>
                <w:sz w:val="22"/>
                <w:szCs w:val="22"/>
              </w:rPr>
              <w:t xml:space="preserve"> – Descrição das Atividades, conforme CBO:</w:t>
            </w:r>
          </w:p>
          <w:p w:rsidR="0097016E" w:rsidRDefault="00A259D1">
            <w:pPr>
              <w:pStyle w:val="PargrafodaLista"/>
              <w:numPr>
                <w:ilvl w:val="0"/>
                <w:numId w:val="11"/>
              </w:numPr>
              <w:spacing w:after="120"/>
              <w:jc w:val="both"/>
              <w:rPr>
                <w:rFonts w:ascii="Times New Roman" w:hAnsi="Times New Roman" w:cs="Times New Roman"/>
                <w:sz w:val="22"/>
                <w:szCs w:val="22"/>
              </w:rPr>
            </w:pPr>
            <w:r>
              <w:rPr>
                <w:rFonts w:ascii="Times New Roman" w:hAnsi="Times New Roman" w:cs="Times New Roman"/>
                <w:sz w:val="22"/>
                <w:szCs w:val="22"/>
              </w:rPr>
              <w:t xml:space="preserve">Vigiam dependências e áreas públicas e privadas com a finalidade de prevenir, controlar e combater delitos como porte ilícito de armas e munições e outras irregularidades; </w:t>
            </w:r>
          </w:p>
          <w:p w:rsidR="0097016E" w:rsidRDefault="00A259D1">
            <w:pPr>
              <w:pStyle w:val="PargrafodaLista"/>
              <w:numPr>
                <w:ilvl w:val="0"/>
                <w:numId w:val="11"/>
              </w:numPr>
              <w:spacing w:after="120"/>
              <w:jc w:val="both"/>
              <w:rPr>
                <w:rFonts w:ascii="Times New Roman" w:hAnsi="Times New Roman" w:cs="Times New Roman"/>
                <w:sz w:val="22"/>
                <w:szCs w:val="22"/>
              </w:rPr>
            </w:pPr>
            <w:r>
              <w:rPr>
                <w:rFonts w:ascii="Times New Roman" w:hAnsi="Times New Roman" w:cs="Times New Roman"/>
                <w:sz w:val="22"/>
                <w:szCs w:val="22"/>
              </w:rPr>
              <w:t xml:space="preserve">Zelam pela segurança das pessoas, do patrimônio e pelo cumprimento das leis e regulamentos; </w:t>
            </w:r>
          </w:p>
          <w:p w:rsidR="0097016E" w:rsidRDefault="00A259D1">
            <w:pPr>
              <w:pStyle w:val="PargrafodaLista"/>
              <w:numPr>
                <w:ilvl w:val="0"/>
                <w:numId w:val="11"/>
              </w:numPr>
              <w:spacing w:after="120"/>
              <w:jc w:val="both"/>
              <w:rPr>
                <w:rFonts w:ascii="Times New Roman" w:hAnsi="Times New Roman" w:cs="Times New Roman"/>
                <w:sz w:val="22"/>
                <w:szCs w:val="22"/>
              </w:rPr>
            </w:pPr>
            <w:r>
              <w:rPr>
                <w:rFonts w:ascii="Times New Roman" w:hAnsi="Times New Roman" w:cs="Times New Roman"/>
                <w:sz w:val="22"/>
                <w:szCs w:val="22"/>
              </w:rPr>
              <w:t xml:space="preserve">Recepcionam e controlam a movimentação de pessoas em áreas de acesso livre e restrito; </w:t>
            </w:r>
          </w:p>
          <w:p w:rsidR="0097016E" w:rsidRDefault="00A259D1">
            <w:pPr>
              <w:pStyle w:val="PargrafodaLista"/>
              <w:numPr>
                <w:ilvl w:val="0"/>
                <w:numId w:val="11"/>
              </w:numPr>
              <w:spacing w:after="120"/>
              <w:jc w:val="both"/>
              <w:rPr>
                <w:rFonts w:ascii="Times New Roman" w:hAnsi="Times New Roman" w:cs="Times New Roman"/>
                <w:sz w:val="22"/>
                <w:szCs w:val="22"/>
              </w:rPr>
            </w:pPr>
            <w:r>
              <w:rPr>
                <w:rFonts w:ascii="Times New Roman" w:hAnsi="Times New Roman" w:cs="Times New Roman"/>
                <w:sz w:val="22"/>
                <w:szCs w:val="22"/>
              </w:rPr>
              <w:t>Fiscalizam pessoas, cargas e patrimônio;</w:t>
            </w:r>
          </w:p>
          <w:p w:rsidR="0097016E" w:rsidRDefault="00A259D1">
            <w:pPr>
              <w:pStyle w:val="PargrafodaLista"/>
              <w:numPr>
                <w:ilvl w:val="0"/>
                <w:numId w:val="11"/>
              </w:numPr>
              <w:spacing w:after="120"/>
              <w:jc w:val="both"/>
              <w:rPr>
                <w:rFonts w:ascii="Times New Roman" w:hAnsi="Times New Roman" w:cs="Times New Roman"/>
                <w:sz w:val="22"/>
                <w:szCs w:val="22"/>
              </w:rPr>
            </w:pPr>
            <w:r>
              <w:rPr>
                <w:rFonts w:ascii="Times New Roman" w:hAnsi="Times New Roman" w:cs="Times New Roman"/>
                <w:sz w:val="22"/>
                <w:szCs w:val="22"/>
              </w:rPr>
              <w:t>Escoltam pessoas e mercadorias;</w:t>
            </w:r>
          </w:p>
          <w:p w:rsidR="0097016E" w:rsidRDefault="00A259D1">
            <w:pPr>
              <w:pStyle w:val="PargrafodaLista"/>
              <w:numPr>
                <w:ilvl w:val="0"/>
                <w:numId w:val="11"/>
              </w:numPr>
              <w:spacing w:after="120"/>
              <w:jc w:val="both"/>
              <w:rPr>
                <w:rFonts w:ascii="Times New Roman" w:hAnsi="Times New Roman" w:cs="Times New Roman"/>
                <w:sz w:val="22"/>
                <w:szCs w:val="22"/>
              </w:rPr>
            </w:pPr>
            <w:r>
              <w:rPr>
                <w:rFonts w:ascii="Times New Roman" w:hAnsi="Times New Roman" w:cs="Times New Roman"/>
                <w:sz w:val="22"/>
                <w:szCs w:val="22"/>
              </w:rPr>
              <w:t xml:space="preserve">Controlam objetos e cargas; </w:t>
            </w:r>
          </w:p>
          <w:p w:rsidR="0097016E" w:rsidRDefault="00A259D1">
            <w:pPr>
              <w:pStyle w:val="PargrafodaLista"/>
              <w:numPr>
                <w:ilvl w:val="0"/>
                <w:numId w:val="11"/>
              </w:numPr>
              <w:spacing w:after="120"/>
              <w:jc w:val="both"/>
              <w:rPr>
                <w:rFonts w:ascii="Times New Roman" w:hAnsi="Times New Roman" w:cs="Times New Roman"/>
                <w:sz w:val="22"/>
                <w:szCs w:val="22"/>
              </w:rPr>
            </w:pPr>
            <w:r>
              <w:rPr>
                <w:rFonts w:ascii="Times New Roman" w:hAnsi="Times New Roman" w:cs="Times New Roman"/>
                <w:sz w:val="22"/>
                <w:szCs w:val="22"/>
              </w:rPr>
              <w:t>Comunicam-se via rádio ou telefone e prestam informações ao público e aos órgãos competentes.</w:t>
            </w:r>
          </w:p>
          <w:p w:rsidR="0097016E" w:rsidRDefault="0097016E">
            <w:pPr>
              <w:spacing w:after="120"/>
              <w:jc w:val="both"/>
              <w:rPr>
                <w:rFonts w:ascii="Times New Roman" w:hAnsi="Times New Roman" w:cs="Times New Roman"/>
                <w:sz w:val="22"/>
                <w:szCs w:val="22"/>
              </w:rPr>
            </w:pPr>
          </w:p>
        </w:tc>
      </w:tr>
    </w:tbl>
    <w:p w:rsidR="0097016E" w:rsidRDefault="0097016E">
      <w:pPr>
        <w:spacing w:after="120"/>
        <w:jc w:val="both"/>
        <w:rPr>
          <w:rFonts w:ascii="Times New Roman" w:hAnsi="Times New Roman" w:cs="Times New Roman"/>
          <w:color w:val="FF0000"/>
          <w:sz w:val="22"/>
          <w:szCs w:val="22"/>
        </w:rPr>
      </w:pPr>
    </w:p>
    <w:p w:rsidR="0097016E" w:rsidRDefault="00A259D1">
      <w:pPr>
        <w:pStyle w:val="PargrafodaLista"/>
        <w:numPr>
          <w:ilvl w:val="1"/>
          <w:numId w:val="17"/>
        </w:numPr>
        <w:spacing w:after="120"/>
        <w:jc w:val="both"/>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Declaração do licitante de que tem pleno conhecimento das condições necessárias para a prestação do serviço.</w:t>
      </w:r>
    </w:p>
    <w:p w:rsidR="0097016E" w:rsidRDefault="00A259D1">
      <w:pPr>
        <w:numPr>
          <w:ilvl w:val="1"/>
          <w:numId w:val="17"/>
        </w:numPr>
        <w:spacing w:after="120"/>
        <w:jc w:val="both"/>
        <w:rPr>
          <w:rFonts w:ascii="Times New Roman" w:hAnsi="Times New Roman" w:cs="Times New Roman"/>
          <w:b/>
          <w:bCs/>
          <w:sz w:val="22"/>
          <w:szCs w:val="22"/>
        </w:rPr>
      </w:pPr>
      <w:r>
        <w:rPr>
          <w:rFonts w:ascii="Times New Roman" w:hAnsi="Times New Roman" w:cs="Times New Roman"/>
          <w:sz w:val="22"/>
          <w:szCs w:val="22"/>
        </w:rPr>
        <w:t>As obrigações da Contratada e Contratante estão previstas neste Termo de Referência.</w:t>
      </w:r>
    </w:p>
    <w:p w:rsidR="0097016E" w:rsidRDefault="00A259D1">
      <w:pPr>
        <w:numPr>
          <w:ilvl w:val="1"/>
          <w:numId w:val="17"/>
        </w:numPr>
        <w:spacing w:after="120" w:line="276" w:lineRule="auto"/>
        <w:jc w:val="both"/>
        <w:rPr>
          <w:rFonts w:ascii="Times New Roman" w:hAnsi="Times New Roman" w:cs="Times New Roman"/>
          <w:sz w:val="22"/>
          <w:szCs w:val="22"/>
        </w:rPr>
      </w:pPr>
      <w:r>
        <w:rPr>
          <w:rFonts w:ascii="Times New Roman" w:hAnsi="Times New Roman" w:cs="Times New Roman"/>
          <w:sz w:val="22"/>
          <w:szCs w:val="22"/>
        </w:rPr>
        <w:t>A prestação dos serviços de vigilância armada e de vigilância armada motorizada ostensivamente fixado pelo Contratante envolve a alocação, pela Contratada, de mão de obra capacitada para:</w:t>
      </w:r>
    </w:p>
    <w:p w:rsidR="0097016E" w:rsidRDefault="00A259D1">
      <w:pPr>
        <w:pStyle w:val="PargrafodaLista"/>
        <w:suppressAutoHyphens w:val="0"/>
        <w:spacing w:line="276" w:lineRule="auto"/>
        <w:ind w:left="2084"/>
        <w:jc w:val="both"/>
        <w:rPr>
          <w:rFonts w:ascii="Times New Roman" w:hAnsi="Times New Roman" w:cs="Times New Roman"/>
          <w:sz w:val="22"/>
          <w:szCs w:val="22"/>
        </w:rPr>
      </w:pPr>
      <w:r>
        <w:rPr>
          <w:rFonts w:ascii="Times New Roman" w:hAnsi="Times New Roman" w:cs="Times New Roman"/>
          <w:sz w:val="22"/>
          <w:szCs w:val="22"/>
        </w:rPr>
        <w:t>5.5.1 Observar a movimentação de indivíduos suspeitos nas imediações do Posto, adotando as medidas de segurança conforme orientação recebida do Contratante, bem como, as que se fizerem oportunas;</w:t>
      </w:r>
    </w:p>
    <w:p w:rsidR="0097016E" w:rsidRDefault="00A259D1">
      <w:pPr>
        <w:suppressAutoHyphens w:val="0"/>
        <w:spacing w:line="276" w:lineRule="auto"/>
        <w:ind w:left="1364"/>
        <w:jc w:val="both"/>
        <w:rPr>
          <w:rFonts w:ascii="Times New Roman" w:hAnsi="Times New Roman" w:cs="Times New Roman"/>
          <w:sz w:val="22"/>
          <w:szCs w:val="22"/>
        </w:rPr>
      </w:pPr>
      <w:r>
        <w:rPr>
          <w:rFonts w:ascii="Times New Roman" w:hAnsi="Times New Roman" w:cs="Times New Roman"/>
          <w:sz w:val="22"/>
          <w:szCs w:val="22"/>
        </w:rPr>
        <w:t>5.5.2 Permitir o ingresso nas instalações somente de pessoas previamente autorizadas e/ou identificadas;</w:t>
      </w:r>
    </w:p>
    <w:p w:rsidR="0097016E" w:rsidRDefault="00A259D1">
      <w:pPr>
        <w:suppressAutoHyphens w:val="0"/>
        <w:spacing w:line="276" w:lineRule="auto"/>
        <w:ind w:left="1364"/>
        <w:jc w:val="both"/>
        <w:rPr>
          <w:rFonts w:ascii="Times New Roman" w:hAnsi="Times New Roman" w:cs="Times New Roman"/>
          <w:sz w:val="22"/>
          <w:szCs w:val="22"/>
        </w:rPr>
      </w:pPr>
      <w:r>
        <w:rPr>
          <w:rFonts w:ascii="Times New Roman" w:hAnsi="Times New Roman" w:cs="Times New Roman"/>
          <w:sz w:val="22"/>
          <w:szCs w:val="22"/>
        </w:rPr>
        <w:lastRenderedPageBreak/>
        <w:t>5.5.3 Fiscalizar a entrada e saída de veículos oficiais, identificando o motorista e anotando a placa do veículo, inclusive de funcionários autorizados a estacionarem seus carros particulares na área interna da garagem, mantendo sempre os portões fechados;</w:t>
      </w:r>
    </w:p>
    <w:p w:rsidR="0097016E" w:rsidRDefault="00A259D1">
      <w:pPr>
        <w:suppressAutoHyphens w:val="0"/>
        <w:spacing w:line="276" w:lineRule="auto"/>
        <w:ind w:left="1364"/>
        <w:jc w:val="both"/>
        <w:rPr>
          <w:rFonts w:ascii="Times New Roman" w:hAnsi="Times New Roman" w:cs="Times New Roman"/>
          <w:sz w:val="22"/>
          <w:szCs w:val="22"/>
          <w:lang w:val="en-US"/>
        </w:rPr>
      </w:pPr>
      <w:r>
        <w:rPr>
          <w:rFonts w:ascii="Times New Roman" w:hAnsi="Times New Roman" w:cs="Times New Roman"/>
          <w:sz w:val="22"/>
          <w:szCs w:val="22"/>
        </w:rPr>
        <w:t>5.5.4 Controlar rigorosamente a entrada e saída de veículos e empregados após o término de cada expediente de trabalho, feriados e finais de semana, anotando em documento próprio o nome, registro ou matrícula, cargo, unidade de lotação e tarefa a executar;</w:t>
      </w:r>
    </w:p>
    <w:p w:rsidR="0097016E" w:rsidRDefault="00A259D1">
      <w:pPr>
        <w:suppressAutoHyphens w:val="0"/>
        <w:spacing w:line="276" w:lineRule="auto"/>
        <w:ind w:left="1364"/>
        <w:jc w:val="both"/>
        <w:rPr>
          <w:rFonts w:ascii="Times New Roman" w:hAnsi="Times New Roman" w:cs="Times New Roman"/>
          <w:sz w:val="22"/>
          <w:szCs w:val="22"/>
        </w:rPr>
      </w:pPr>
      <w:r>
        <w:rPr>
          <w:rFonts w:ascii="Times New Roman" w:hAnsi="Times New Roman" w:cs="Times New Roman"/>
          <w:sz w:val="22"/>
          <w:szCs w:val="22"/>
        </w:rPr>
        <w:t>5.5.5 Proibir o ingresso de vendedores, ambulantes e assemelhados às instalações, sem que estas estejam devidas e previamente autorizadas pelo Contratante;</w:t>
      </w:r>
    </w:p>
    <w:p w:rsidR="0097016E" w:rsidRDefault="00A259D1">
      <w:pPr>
        <w:suppressAutoHyphens w:val="0"/>
        <w:spacing w:line="276" w:lineRule="auto"/>
        <w:ind w:left="1364"/>
        <w:jc w:val="both"/>
        <w:rPr>
          <w:rFonts w:ascii="Times New Roman" w:hAnsi="Times New Roman" w:cs="Times New Roman"/>
          <w:sz w:val="22"/>
          <w:szCs w:val="22"/>
        </w:rPr>
      </w:pPr>
      <w:r>
        <w:rPr>
          <w:rFonts w:ascii="Times New Roman" w:hAnsi="Times New Roman" w:cs="Times New Roman"/>
          <w:sz w:val="22"/>
          <w:szCs w:val="22"/>
        </w:rPr>
        <w:t>5.5.6 Proibir todo e qualquer tipo de atividade comercial junto ao Posto e imediações, que implique ou ofereça risco à segurança dos serviços e das instalações;</w:t>
      </w:r>
    </w:p>
    <w:p w:rsidR="0097016E" w:rsidRDefault="00A259D1">
      <w:pPr>
        <w:suppressAutoHyphens w:val="0"/>
        <w:spacing w:line="276" w:lineRule="auto"/>
        <w:ind w:left="1364"/>
        <w:jc w:val="both"/>
        <w:rPr>
          <w:rFonts w:ascii="Times New Roman" w:hAnsi="Times New Roman" w:cs="Times New Roman"/>
          <w:sz w:val="22"/>
          <w:szCs w:val="22"/>
        </w:rPr>
      </w:pPr>
      <w:r>
        <w:rPr>
          <w:rFonts w:ascii="Times New Roman" w:hAnsi="Times New Roman" w:cs="Times New Roman"/>
          <w:sz w:val="22"/>
          <w:szCs w:val="22"/>
        </w:rPr>
        <w:t>5.5.7 Executar a ronda conforme a orientação recebida do Contratante, verificando todas as dependências do posto, adotando os cuidados e providências necessários para o perfeito desempenho das funções e manutenção da tranquilidade nas instalações;</w:t>
      </w:r>
    </w:p>
    <w:p w:rsidR="0097016E" w:rsidRDefault="00A259D1">
      <w:pPr>
        <w:suppressAutoHyphens w:val="0"/>
        <w:spacing w:line="276" w:lineRule="auto"/>
        <w:ind w:left="1364"/>
        <w:jc w:val="both"/>
        <w:rPr>
          <w:rFonts w:ascii="Times New Roman" w:hAnsi="Times New Roman" w:cs="Times New Roman"/>
          <w:sz w:val="22"/>
          <w:szCs w:val="22"/>
        </w:rPr>
      </w:pPr>
      <w:r>
        <w:rPr>
          <w:rFonts w:ascii="Times New Roman" w:hAnsi="Times New Roman" w:cs="Times New Roman"/>
          <w:sz w:val="22"/>
          <w:szCs w:val="22"/>
        </w:rPr>
        <w:t>5.5.8 Assumir diariamente o Posto, devidamente uniformizado, barbeado, cabelos aparados, limpos e com aparência pessoal adequada;</w:t>
      </w:r>
    </w:p>
    <w:p w:rsidR="0097016E" w:rsidRDefault="00A259D1">
      <w:pPr>
        <w:suppressAutoHyphens w:val="0"/>
        <w:spacing w:line="276" w:lineRule="auto"/>
        <w:ind w:left="1364"/>
        <w:jc w:val="both"/>
        <w:rPr>
          <w:rFonts w:ascii="Times New Roman" w:hAnsi="Times New Roman" w:cs="Times New Roman"/>
          <w:sz w:val="22"/>
          <w:szCs w:val="22"/>
        </w:rPr>
      </w:pPr>
      <w:r>
        <w:rPr>
          <w:rFonts w:ascii="Times New Roman" w:hAnsi="Times New Roman" w:cs="Times New Roman"/>
          <w:sz w:val="22"/>
          <w:szCs w:val="22"/>
        </w:rPr>
        <w:t>5.5.9 Repassar para os vigilantes que estão assumindo os postos de serviços, quando da rendição, todas as orientações recebidas e em vigor, bem como, eventuais anomalias observadas nas instalações e imediações;</w:t>
      </w:r>
    </w:p>
    <w:p w:rsidR="0097016E" w:rsidRDefault="00A259D1">
      <w:pPr>
        <w:suppressAutoHyphens w:val="0"/>
        <w:spacing w:line="276" w:lineRule="auto"/>
        <w:ind w:left="1364"/>
        <w:jc w:val="both"/>
        <w:rPr>
          <w:rFonts w:ascii="Times New Roman" w:hAnsi="Times New Roman" w:cs="Times New Roman"/>
          <w:sz w:val="22"/>
          <w:szCs w:val="22"/>
        </w:rPr>
      </w:pPr>
      <w:r>
        <w:rPr>
          <w:rFonts w:ascii="Times New Roman" w:hAnsi="Times New Roman" w:cs="Times New Roman"/>
          <w:sz w:val="22"/>
          <w:szCs w:val="22"/>
        </w:rPr>
        <w:t>5.5.10 Comunicar aos gestores respectivos todo acontecimento entendido como irregular e que possa vir representar risco ao patrimônio do IF Sertão-PE;</w:t>
      </w:r>
    </w:p>
    <w:p w:rsidR="0097016E" w:rsidRDefault="00A259D1">
      <w:pPr>
        <w:suppressAutoHyphens w:val="0"/>
        <w:spacing w:line="276" w:lineRule="auto"/>
        <w:ind w:left="1364"/>
        <w:jc w:val="both"/>
        <w:rPr>
          <w:rFonts w:ascii="Times New Roman" w:hAnsi="Times New Roman" w:cs="Times New Roman"/>
          <w:sz w:val="22"/>
          <w:szCs w:val="22"/>
        </w:rPr>
      </w:pPr>
      <w:r>
        <w:rPr>
          <w:rFonts w:ascii="Times New Roman" w:hAnsi="Times New Roman" w:cs="Times New Roman"/>
          <w:sz w:val="22"/>
          <w:szCs w:val="22"/>
        </w:rPr>
        <w:t>5.5.11 Colaborar com as polícias civil e militar nas ocorrências de ordem policial dentro das instalações do IF Sertão-PE, facilitando o melhor possível, a atuação daquelas, inclusive, na indicação de testemunhas presenciais de eventuais acontecimentos;</w:t>
      </w:r>
    </w:p>
    <w:p w:rsidR="0097016E" w:rsidRDefault="00A259D1">
      <w:pPr>
        <w:suppressAutoHyphens w:val="0"/>
        <w:spacing w:line="276" w:lineRule="auto"/>
        <w:ind w:left="1364"/>
        <w:jc w:val="both"/>
        <w:rPr>
          <w:rFonts w:ascii="Times New Roman" w:hAnsi="Times New Roman" w:cs="Times New Roman"/>
          <w:sz w:val="22"/>
          <w:szCs w:val="22"/>
        </w:rPr>
      </w:pPr>
      <w:r>
        <w:rPr>
          <w:rFonts w:ascii="Times New Roman" w:hAnsi="Times New Roman" w:cs="Times New Roman"/>
          <w:sz w:val="22"/>
          <w:szCs w:val="22"/>
        </w:rPr>
        <w:t>5.5.12 Verificar, ao término do expediente, se as portas, janelas e arquivos estão fechados e se os aparelhos eletrônicos e computadores estão desligados, inclusive, cientificar-se junto a cada chefes imediatos das unidades administrativas encravadas na área de abrangência do posto aonde presta serviços à localização do quadro de distribuição de energia elétrica para fazer o desligamento quando do término do expediente cotidiano, como também, agindo com a mesma perícia no que diz respeito ao desligamento dos registros de água.</w:t>
      </w:r>
    </w:p>
    <w:p w:rsidR="0097016E" w:rsidRDefault="00A259D1">
      <w:pPr>
        <w:suppressAutoHyphens w:val="0"/>
        <w:spacing w:line="276" w:lineRule="auto"/>
        <w:ind w:left="360"/>
        <w:jc w:val="both"/>
        <w:rPr>
          <w:rFonts w:ascii="Times New Roman" w:hAnsi="Times New Roman" w:cs="Times New Roman"/>
          <w:sz w:val="22"/>
          <w:szCs w:val="22"/>
        </w:rPr>
      </w:pPr>
      <w:r>
        <w:rPr>
          <w:rFonts w:ascii="Times New Roman" w:hAnsi="Times New Roman" w:cs="Times New Roman"/>
          <w:sz w:val="22"/>
          <w:szCs w:val="22"/>
        </w:rPr>
        <w:t>5.6 Ao detectar as falhas que possam comprometer a segurança do patrimônio público deverá tomar as providências cabíveis para sana–</w:t>
      </w:r>
      <w:proofErr w:type="spellStart"/>
      <w:r>
        <w:rPr>
          <w:rFonts w:ascii="Times New Roman" w:hAnsi="Times New Roman" w:cs="Times New Roman"/>
          <w:sz w:val="22"/>
          <w:szCs w:val="22"/>
        </w:rPr>
        <w:t>las</w:t>
      </w:r>
      <w:proofErr w:type="spellEnd"/>
      <w:r>
        <w:rPr>
          <w:rFonts w:ascii="Times New Roman" w:hAnsi="Times New Roman" w:cs="Times New Roman"/>
          <w:sz w:val="22"/>
          <w:szCs w:val="22"/>
        </w:rPr>
        <w:t xml:space="preserve">, dentre elas, abordar pessoas que estejam conduzindo equipamento(s) tombado(s) em nome do IF Sertão-PE e/ou órgãos, convênios, programas, dentre outros projetos e atividades a ela vinculados, solicitando, por conseguinte, autorização formal para permitir o seu deslocamento. </w:t>
      </w:r>
    </w:p>
    <w:p w:rsidR="0097016E" w:rsidRDefault="0097016E">
      <w:pPr>
        <w:suppressAutoHyphens w:val="0"/>
        <w:spacing w:line="276" w:lineRule="auto"/>
        <w:ind w:left="1364"/>
        <w:jc w:val="both"/>
        <w:rPr>
          <w:rFonts w:ascii="Times New Roman" w:hAnsi="Times New Roman" w:cs="Times New Roman"/>
          <w:sz w:val="22"/>
          <w:szCs w:val="22"/>
        </w:rPr>
      </w:pPr>
    </w:p>
    <w:p w:rsidR="0097016E" w:rsidRDefault="00A259D1">
      <w:pPr>
        <w:suppressAutoHyphens w:val="0"/>
        <w:spacing w:line="276" w:lineRule="auto"/>
        <w:ind w:left="397"/>
        <w:jc w:val="both"/>
        <w:rPr>
          <w:rFonts w:ascii="Times New Roman" w:hAnsi="Times New Roman" w:cs="Times New Roman"/>
          <w:sz w:val="22"/>
          <w:szCs w:val="22"/>
        </w:rPr>
      </w:pPr>
      <w:r>
        <w:rPr>
          <w:rFonts w:ascii="Times New Roman" w:hAnsi="Times New Roman" w:cs="Times New Roman"/>
          <w:sz w:val="22"/>
          <w:szCs w:val="22"/>
        </w:rPr>
        <w:t>5.7 Durante a ronda motorizada o vigilante deverá abordar transeuntes suspeitos, ambulantes e catadores de lixo (não cadastrados) e assemelhados, reforçando o trabalho dos demais companheiros nesse sentido.</w:t>
      </w:r>
    </w:p>
    <w:p w:rsidR="0097016E" w:rsidRDefault="00A259D1">
      <w:pPr>
        <w:pStyle w:val="Nivel1"/>
        <w:rPr>
          <w:rFonts w:ascii="Times New Roman" w:hAnsi="Times New Roman"/>
          <w:sz w:val="22"/>
          <w:szCs w:val="22"/>
        </w:rPr>
      </w:pPr>
      <w:r>
        <w:rPr>
          <w:rFonts w:ascii="Times New Roman" w:hAnsi="Times New Roman"/>
          <w:bCs/>
          <w:sz w:val="22"/>
          <w:szCs w:val="22"/>
        </w:rPr>
        <w:lastRenderedPageBreak/>
        <w:t>6. VISTORIA PARA A LICITAÇÃO</w:t>
      </w:r>
    </w:p>
    <w:p w:rsidR="0097016E" w:rsidRDefault="00A259D1">
      <w:pPr>
        <w:pStyle w:val="Nivel1"/>
        <w:numPr>
          <w:ilvl w:val="1"/>
          <w:numId w:val="18"/>
        </w:numPr>
        <w:spacing w:before="138"/>
        <w:rPr>
          <w:rFonts w:ascii="Times New Roman" w:hAnsi="Times New Roman"/>
          <w:b w:val="0"/>
          <w:color w:val="auto"/>
          <w:sz w:val="22"/>
          <w:szCs w:val="22"/>
        </w:rPr>
      </w:pPr>
      <w:r>
        <w:rPr>
          <w:rFonts w:ascii="Times New Roman" w:hAnsi="Times New Roman"/>
          <w:b w:val="0"/>
          <w:color w:val="auto"/>
          <w:sz w:val="22"/>
          <w:szCs w:val="22"/>
        </w:rPr>
        <w:t xml:space="preserve">Para o correto dimensionamento e elaboração de sua proposta, o licitante </w:t>
      </w:r>
      <w:r>
        <w:rPr>
          <w:rFonts w:ascii="Times New Roman" w:hAnsi="Times New Roman"/>
          <w:b w:val="0"/>
          <w:iCs/>
          <w:color w:val="auto"/>
          <w:sz w:val="22"/>
          <w:szCs w:val="22"/>
        </w:rPr>
        <w:t xml:space="preserve">poderá </w:t>
      </w:r>
      <w:r>
        <w:rPr>
          <w:rFonts w:ascii="Times New Roman" w:hAnsi="Times New Roman"/>
          <w:b w:val="0"/>
          <w:color w:val="auto"/>
          <w:sz w:val="22"/>
          <w:szCs w:val="22"/>
        </w:rPr>
        <w:t>realizar vistoria nas instalações do local de execução dos serviços, acompanhado por servidor designado para esse fim, de segunda a sexta-feira, das 08 horas às 12:00 horas e de 13:00 horas as 17:00 horas.</w:t>
      </w:r>
    </w:p>
    <w:p w:rsidR="0097016E" w:rsidRDefault="00A259D1">
      <w:pPr>
        <w:numPr>
          <w:ilvl w:val="1"/>
          <w:numId w:val="18"/>
        </w:numPr>
        <w:spacing w:before="120" w:after="120" w:line="276" w:lineRule="auto"/>
        <w:ind w:right="-15"/>
        <w:jc w:val="both"/>
        <w:rPr>
          <w:rFonts w:ascii="Times New Roman" w:hAnsi="Times New Roman" w:cs="Times New Roman"/>
          <w:iCs/>
          <w:sz w:val="22"/>
          <w:szCs w:val="22"/>
        </w:rPr>
      </w:pPr>
      <w:r>
        <w:rPr>
          <w:rFonts w:ascii="Times New Roman" w:hAnsi="Times New Roman" w:cs="Times New Roman"/>
          <w:sz w:val="22"/>
          <w:szCs w:val="22"/>
        </w:rPr>
        <w:t>O prazo para vistoria iniciar-se-á no dia útil seguinte ao da publicação do Edital, estendendo</w:t>
      </w:r>
      <w:r>
        <w:rPr>
          <w:rFonts w:ascii="Times New Roman" w:hAnsi="Times New Roman" w:cs="Times New Roman"/>
          <w:iCs/>
          <w:sz w:val="22"/>
          <w:szCs w:val="22"/>
        </w:rPr>
        <w:t>-se até o dia útil anterior à data prevista para a abertura da sessão pública.</w:t>
      </w:r>
    </w:p>
    <w:p w:rsidR="0097016E" w:rsidRDefault="00A259D1">
      <w:pPr>
        <w:pStyle w:val="PargrafodaLista"/>
        <w:numPr>
          <w:ilvl w:val="2"/>
          <w:numId w:val="18"/>
        </w:numPr>
        <w:spacing w:before="120" w:after="120" w:line="276" w:lineRule="auto"/>
        <w:jc w:val="both"/>
        <w:rPr>
          <w:rFonts w:ascii="Times New Roman" w:hAnsi="Times New Roman" w:cs="Times New Roman"/>
          <w:sz w:val="22"/>
          <w:szCs w:val="22"/>
        </w:rPr>
      </w:pPr>
      <w:r>
        <w:rPr>
          <w:rFonts w:ascii="Times New Roman" w:hAnsi="Times New Roman" w:cs="Times New Roman"/>
          <w:iCs/>
          <w:sz w:val="22"/>
          <w:szCs w:val="22"/>
        </w:rPr>
        <w:t>Para a vistoria o licitante, ou o seu representante legal, deverá estar devidamente identificado, apresentando documento de identidade civil e documento expedido pela empresa comprovando sua habilitação para a realização da vistoria.</w:t>
      </w:r>
    </w:p>
    <w:p w:rsidR="0097016E" w:rsidRDefault="0097016E">
      <w:pPr>
        <w:pStyle w:val="PargrafodaLista"/>
        <w:spacing w:before="120" w:after="120" w:line="276" w:lineRule="auto"/>
        <w:ind w:left="1922"/>
        <w:jc w:val="both"/>
        <w:rPr>
          <w:rFonts w:ascii="Times New Roman" w:hAnsi="Times New Roman" w:cs="Times New Roman"/>
          <w:sz w:val="22"/>
          <w:szCs w:val="22"/>
        </w:rPr>
      </w:pPr>
    </w:p>
    <w:p w:rsidR="0097016E" w:rsidRDefault="00A259D1">
      <w:pPr>
        <w:pStyle w:val="PargrafodaLista"/>
        <w:numPr>
          <w:ilvl w:val="1"/>
          <w:numId w:val="18"/>
        </w:numPr>
        <w:spacing w:before="120" w:after="120" w:line="276" w:lineRule="auto"/>
        <w:jc w:val="both"/>
        <w:rPr>
          <w:rFonts w:ascii="Times New Roman" w:hAnsi="Times New Roman" w:cs="Times New Roman"/>
          <w:sz w:val="22"/>
          <w:szCs w:val="22"/>
        </w:rPr>
      </w:pPr>
      <w:r>
        <w:rPr>
          <w:rFonts w:ascii="Times New Roman" w:hAnsi="Times New Roman" w:cs="Times New Roman"/>
          <w:iCs/>
          <w:sz w:val="22"/>
          <w:szCs w:val="22"/>
        </w:rPr>
        <w:t>Por ocasião da vistoria, ao licitante, ou ao seu representante legal, poderá ser entregue CD-ROM, “pen-drive” ou outra forma compatível de reprodução, contendo as informações relativas ao objeto da licitação, para que a empresa tenha condições de bem elaborar sua proposta.</w:t>
      </w:r>
    </w:p>
    <w:p w:rsidR="0097016E" w:rsidRDefault="0097016E">
      <w:pPr>
        <w:pStyle w:val="PargrafodaLista"/>
        <w:spacing w:before="120" w:after="120" w:line="276" w:lineRule="auto"/>
        <w:ind w:left="432"/>
        <w:jc w:val="both"/>
        <w:rPr>
          <w:rFonts w:ascii="Times New Roman" w:hAnsi="Times New Roman" w:cs="Times New Roman"/>
          <w:sz w:val="22"/>
          <w:szCs w:val="22"/>
        </w:rPr>
      </w:pPr>
    </w:p>
    <w:p w:rsidR="0097016E" w:rsidRDefault="00A259D1">
      <w:pPr>
        <w:pStyle w:val="PargrafodaLista"/>
        <w:numPr>
          <w:ilvl w:val="1"/>
          <w:numId w:val="18"/>
        </w:numPr>
        <w:spacing w:before="120" w:after="120" w:line="276" w:lineRule="auto"/>
        <w:jc w:val="both"/>
        <w:rPr>
          <w:rFonts w:ascii="Times New Roman" w:hAnsi="Times New Roman" w:cs="Times New Roman"/>
          <w:sz w:val="22"/>
          <w:szCs w:val="22"/>
        </w:rPr>
      </w:pPr>
      <w:r>
        <w:rPr>
          <w:rFonts w:ascii="Times New Roman" w:hAnsi="Times New Roman" w:cs="Times New Roman"/>
          <w:iCs/>
          <w:sz w:val="22"/>
          <w:szCs w:val="22"/>
        </w:rPr>
        <w:t>A não realização da vistoria, quando facultativa, não poderá embasar posteriores alegações de desconhecimento das instalações, dúvidas ou esquecimentos de quaisquer detalhes dos locais da prestação dos serviços, devendo a licitante vencedora assumir os ônus dos serviços decorrentes.</w:t>
      </w:r>
    </w:p>
    <w:p w:rsidR="0097016E" w:rsidRDefault="0097016E">
      <w:pPr>
        <w:pStyle w:val="PargrafodaLista"/>
        <w:rPr>
          <w:rFonts w:ascii="Times New Roman" w:hAnsi="Times New Roman" w:cs="Times New Roman"/>
          <w:sz w:val="22"/>
          <w:szCs w:val="22"/>
        </w:rPr>
      </w:pPr>
    </w:p>
    <w:p w:rsidR="0097016E" w:rsidRDefault="00A259D1">
      <w:pPr>
        <w:pStyle w:val="PargrafodaLista"/>
        <w:numPr>
          <w:ilvl w:val="1"/>
          <w:numId w:val="18"/>
        </w:numPr>
        <w:spacing w:before="120" w:after="120" w:line="276" w:lineRule="auto"/>
        <w:jc w:val="both"/>
        <w:rPr>
          <w:rFonts w:ascii="Times New Roman" w:hAnsi="Times New Roman" w:cs="Times New Roman"/>
          <w:sz w:val="22"/>
          <w:szCs w:val="22"/>
        </w:rPr>
      </w:pPr>
      <w:r>
        <w:rPr>
          <w:rFonts w:ascii="Times New Roman" w:hAnsi="Times New Roman" w:cs="Times New Roman"/>
          <w:iCs/>
          <w:sz w:val="22"/>
          <w:szCs w:val="22"/>
        </w:rPr>
        <w:t>A licitante deverá declarar que tomou conhecimento de todas as informações e das condições locais para o cumprimento das obrigações objeto da licitação.</w:t>
      </w:r>
    </w:p>
    <w:p w:rsidR="0097016E" w:rsidRDefault="00A259D1">
      <w:pPr>
        <w:pStyle w:val="Nivel1"/>
        <w:numPr>
          <w:ilvl w:val="0"/>
          <w:numId w:val="18"/>
        </w:numPr>
        <w:rPr>
          <w:rFonts w:ascii="Times New Roman" w:hAnsi="Times New Roman"/>
          <w:sz w:val="22"/>
          <w:szCs w:val="22"/>
        </w:rPr>
      </w:pPr>
      <w:r>
        <w:rPr>
          <w:rFonts w:ascii="Times New Roman" w:hAnsi="Times New Roman"/>
          <w:sz w:val="22"/>
          <w:szCs w:val="22"/>
        </w:rPr>
        <w:t xml:space="preserve">MODELO DE EXECUÇÃO DO OBJETO </w:t>
      </w:r>
    </w:p>
    <w:p w:rsidR="0097016E" w:rsidRDefault="0097016E">
      <w:pPr>
        <w:spacing w:after="120"/>
        <w:ind w:left="716"/>
        <w:jc w:val="both"/>
        <w:rPr>
          <w:rFonts w:ascii="Times New Roman" w:hAnsi="Times New Roman" w:cs="Times New Roman"/>
          <w:sz w:val="22"/>
          <w:szCs w:val="22"/>
        </w:rPr>
      </w:pPr>
    </w:p>
    <w:p w:rsidR="0097016E" w:rsidRDefault="00A259D1">
      <w:pPr>
        <w:pStyle w:val="PargrafodaLista"/>
        <w:numPr>
          <w:ilvl w:val="1"/>
          <w:numId w:val="12"/>
        </w:numPr>
        <w:jc w:val="both"/>
        <w:rPr>
          <w:rFonts w:ascii="Times New Roman" w:hAnsi="Times New Roman" w:cs="Times New Roman"/>
          <w:sz w:val="22"/>
          <w:szCs w:val="22"/>
        </w:rPr>
      </w:pPr>
      <w:r>
        <w:rPr>
          <w:rStyle w:val="Fontepargpadro5"/>
          <w:rFonts w:ascii="Times New Roman" w:hAnsi="Times New Roman" w:cs="Times New Roman"/>
          <w:color w:val="000000"/>
          <w:sz w:val="22"/>
          <w:szCs w:val="22"/>
        </w:rPr>
        <w:tab/>
      </w:r>
      <w:r>
        <w:rPr>
          <w:rStyle w:val="Fontepargpadro5"/>
          <w:rFonts w:ascii="Times New Roman" w:hAnsi="Times New Roman" w:cs="Times New Roman"/>
          <w:sz w:val="22"/>
          <w:szCs w:val="22"/>
        </w:rPr>
        <w:t xml:space="preserve">A execução dos serviços objeto da contratação em tela será iniciada </w:t>
      </w:r>
      <w:r>
        <w:rPr>
          <w:rStyle w:val="Fontepargpadro5"/>
          <w:rFonts w:ascii="Times New Roman" w:hAnsi="Times New Roman" w:cs="Times New Roman"/>
          <w:b/>
          <w:bCs/>
          <w:sz w:val="22"/>
          <w:szCs w:val="22"/>
          <w:u w:val="single"/>
        </w:rPr>
        <w:t>no prazo máximo de 15 (quinze) dias após a assinatura do contrato</w:t>
      </w:r>
      <w:r>
        <w:rPr>
          <w:rStyle w:val="Fontepargpadro5"/>
          <w:rFonts w:ascii="Times New Roman" w:hAnsi="Times New Roman" w:cs="Times New Roman"/>
          <w:b/>
          <w:bCs/>
          <w:sz w:val="22"/>
          <w:szCs w:val="22"/>
        </w:rPr>
        <w:t>,</w:t>
      </w:r>
      <w:r>
        <w:rPr>
          <w:rStyle w:val="Fontepargpadro5"/>
          <w:rFonts w:ascii="Times New Roman" w:hAnsi="Times New Roman" w:cs="Times New Roman"/>
          <w:sz w:val="22"/>
          <w:szCs w:val="22"/>
        </w:rPr>
        <w:t xml:space="preserve"> considerando a data da publicação do referido instrumento no Diário Oficial da União na forma que segue:</w:t>
      </w:r>
    </w:p>
    <w:p w:rsidR="0097016E" w:rsidRDefault="0097016E">
      <w:pPr>
        <w:pStyle w:val="PargrafodaLista"/>
        <w:ind w:left="644"/>
        <w:jc w:val="both"/>
        <w:rPr>
          <w:rFonts w:ascii="Times New Roman" w:hAnsi="Times New Roman" w:cs="Times New Roman"/>
          <w:sz w:val="22"/>
          <w:szCs w:val="22"/>
        </w:rPr>
      </w:pPr>
    </w:p>
    <w:p w:rsidR="0097016E" w:rsidRDefault="00A259D1">
      <w:pPr>
        <w:pStyle w:val="PargrafodaLista"/>
        <w:numPr>
          <w:ilvl w:val="2"/>
          <w:numId w:val="18"/>
        </w:numPr>
        <w:jc w:val="both"/>
        <w:rPr>
          <w:rFonts w:ascii="Times New Roman" w:hAnsi="Times New Roman" w:cs="Times New Roman"/>
          <w:sz w:val="22"/>
          <w:szCs w:val="22"/>
        </w:rPr>
      </w:pPr>
      <w:r>
        <w:rPr>
          <w:rFonts w:ascii="Times New Roman" w:hAnsi="Times New Roman" w:cs="Times New Roman"/>
          <w:sz w:val="22"/>
          <w:szCs w:val="22"/>
        </w:rPr>
        <w:t>O prazo delimitado no subitem anterior será utilizado pela (s) licitante (s) contratada (s) para definição de detalhes técnicos, contratação e treinamento de pessoal, quando necessário, e demais rotinas administrativas preponderantes para o fiel cumprimento do Contrato;</w:t>
      </w:r>
    </w:p>
    <w:p w:rsidR="0097016E" w:rsidRDefault="0097016E">
      <w:pPr>
        <w:pStyle w:val="PargrafodaLista"/>
        <w:ind w:left="1922"/>
        <w:jc w:val="both"/>
        <w:rPr>
          <w:rFonts w:ascii="Times New Roman" w:hAnsi="Times New Roman" w:cs="Times New Roman"/>
          <w:sz w:val="22"/>
          <w:szCs w:val="22"/>
        </w:rPr>
      </w:pPr>
    </w:p>
    <w:p w:rsidR="0097016E" w:rsidRDefault="00A259D1">
      <w:pPr>
        <w:pStyle w:val="PargrafodaLista"/>
        <w:numPr>
          <w:ilvl w:val="2"/>
          <w:numId w:val="18"/>
        </w:numPr>
        <w:spacing w:before="120" w:after="120"/>
        <w:jc w:val="both"/>
        <w:rPr>
          <w:rFonts w:ascii="Times New Roman" w:hAnsi="Times New Roman" w:cs="Times New Roman"/>
          <w:sz w:val="22"/>
          <w:szCs w:val="22"/>
        </w:rPr>
      </w:pPr>
      <w:r>
        <w:rPr>
          <w:rFonts w:ascii="Times New Roman" w:hAnsi="Times New Roman" w:cs="Times New Roman"/>
          <w:sz w:val="22"/>
          <w:szCs w:val="22"/>
        </w:rPr>
        <w:t>Será celebrado contrato com as empresas vencedoras para prestar os serviços de Apoio Administrativo, todos de natureza contínua, com vigência de 12 (doze) meses, de acordo com o que estabelece a Lei nº 8.666/93, conforme modelo a ser elaborado pelo setor competente.</w:t>
      </w:r>
    </w:p>
    <w:p w:rsidR="0097016E" w:rsidRDefault="0097016E">
      <w:pPr>
        <w:pStyle w:val="PargrafodaLista"/>
        <w:ind w:left="1531"/>
        <w:jc w:val="both"/>
        <w:rPr>
          <w:rFonts w:ascii="Times New Roman" w:hAnsi="Times New Roman" w:cs="Times New Roman"/>
          <w:sz w:val="22"/>
          <w:szCs w:val="22"/>
        </w:rPr>
      </w:pPr>
    </w:p>
    <w:p w:rsidR="0097016E" w:rsidRDefault="00A259D1">
      <w:pPr>
        <w:pStyle w:val="PargrafodaLista"/>
        <w:numPr>
          <w:ilvl w:val="2"/>
          <w:numId w:val="18"/>
        </w:numPr>
        <w:spacing w:before="120" w:after="120"/>
        <w:jc w:val="both"/>
        <w:rPr>
          <w:rFonts w:ascii="Times New Roman" w:hAnsi="Times New Roman" w:cs="Times New Roman"/>
          <w:sz w:val="22"/>
          <w:szCs w:val="22"/>
        </w:rPr>
      </w:pPr>
      <w:r>
        <w:rPr>
          <w:rFonts w:ascii="Times New Roman" w:hAnsi="Times New Roman" w:cs="Times New Roman"/>
          <w:sz w:val="22"/>
          <w:szCs w:val="22"/>
        </w:rPr>
        <w:t>O prazo de vigência do contrato, devidamente justificado e no interesse da Administração, poderá ser prorrogado por iguais e sucessivos períodos, limitado ao total de 60 (sessenta) meses de a acordo com o previsto no Art. 57 da Lei nº 8.666/93.</w:t>
      </w:r>
    </w:p>
    <w:p w:rsidR="0097016E" w:rsidRDefault="0097016E">
      <w:pPr>
        <w:rPr>
          <w:rFonts w:ascii="Times New Roman" w:hAnsi="Times New Roman" w:cs="Times New Roman"/>
          <w:sz w:val="22"/>
          <w:szCs w:val="22"/>
        </w:rPr>
      </w:pPr>
    </w:p>
    <w:p w:rsidR="0097016E" w:rsidRDefault="00A259D1">
      <w:pPr>
        <w:pStyle w:val="Contedodatabela"/>
        <w:numPr>
          <w:ilvl w:val="1"/>
          <w:numId w:val="18"/>
        </w:numPr>
        <w:jc w:val="both"/>
        <w:rPr>
          <w:rFonts w:ascii="Times New Roman" w:hAnsi="Times New Roman" w:cs="Times New Roman"/>
          <w:bCs/>
          <w:color w:val="auto"/>
          <w:sz w:val="22"/>
          <w:szCs w:val="22"/>
        </w:rPr>
      </w:pPr>
      <w:r>
        <w:rPr>
          <w:rFonts w:ascii="Times New Roman" w:hAnsi="Times New Roman" w:cs="Times New Roman"/>
          <w:bCs/>
          <w:color w:val="auto"/>
          <w:sz w:val="22"/>
          <w:szCs w:val="22"/>
        </w:rPr>
        <w:t>Será exigida a prestação de garantia pela Contratada, no percentual de 5% (cinco por cento) do valor total do contrato, podendo optar por caução em dinheiro ou títulos da dívida pública, seguro-garantia ou fiança bancária, a ser comprovada no prazo de 10 (dez) dias úteis a partir da data da celebração do contrato, prorrogados por igual período a critério da Administração.</w:t>
      </w:r>
    </w:p>
    <w:p w:rsidR="0097016E" w:rsidRDefault="0097016E">
      <w:pPr>
        <w:pStyle w:val="Contedodatabela"/>
        <w:ind w:left="716"/>
        <w:jc w:val="both"/>
        <w:rPr>
          <w:rFonts w:ascii="Times New Roman" w:hAnsi="Times New Roman" w:cs="Times New Roman"/>
          <w:color w:val="auto"/>
          <w:sz w:val="22"/>
          <w:szCs w:val="22"/>
        </w:rPr>
      </w:pPr>
    </w:p>
    <w:p w:rsidR="0097016E" w:rsidRDefault="00A259D1">
      <w:pPr>
        <w:pStyle w:val="PargrafodaLista"/>
        <w:numPr>
          <w:ilvl w:val="1"/>
          <w:numId w:val="18"/>
        </w:numPr>
        <w:spacing w:before="120" w:after="120"/>
        <w:jc w:val="both"/>
        <w:rPr>
          <w:rFonts w:ascii="Times New Roman" w:hAnsi="Times New Roman" w:cs="Times New Roman"/>
          <w:sz w:val="22"/>
          <w:szCs w:val="22"/>
        </w:rPr>
      </w:pPr>
      <w:r>
        <w:rPr>
          <w:rFonts w:ascii="Times New Roman" w:hAnsi="Times New Roman" w:cs="Times New Roman"/>
          <w:sz w:val="22"/>
          <w:szCs w:val="22"/>
        </w:rPr>
        <w:t>A prestação do serviço pela (s) equipe (s) da (s) licitante (s) contratada (s) acontecerão nos endereços estabelecidos abaixo:</w:t>
      </w:r>
    </w:p>
    <w:p w:rsidR="0097016E" w:rsidRDefault="0097016E">
      <w:pPr>
        <w:pStyle w:val="PargrafodaLista"/>
        <w:ind w:left="716"/>
        <w:jc w:val="both"/>
        <w:rPr>
          <w:rFonts w:ascii="Times New Roman" w:hAnsi="Times New Roman" w:cs="Times New Roman"/>
          <w:sz w:val="22"/>
          <w:szCs w:val="22"/>
        </w:rPr>
      </w:pPr>
    </w:p>
    <w:p w:rsidR="0097016E" w:rsidRDefault="00A259D1">
      <w:pPr>
        <w:pStyle w:val="PargrafodaLista"/>
        <w:spacing w:before="6" w:after="6" w:line="360" w:lineRule="auto"/>
        <w:ind w:left="644"/>
        <w:jc w:val="both"/>
        <w:rPr>
          <w:rFonts w:ascii="Times New Roman" w:hAnsi="Times New Roman" w:cs="Times New Roman"/>
          <w:sz w:val="22"/>
          <w:szCs w:val="22"/>
        </w:rPr>
      </w:pPr>
      <w:r>
        <w:rPr>
          <w:rFonts w:ascii="Times New Roman" w:hAnsi="Times New Roman" w:cs="Times New Roman"/>
          <w:b/>
          <w:sz w:val="22"/>
          <w:szCs w:val="22"/>
        </w:rPr>
        <w:t>7.3.1.</w:t>
      </w:r>
      <w:r>
        <w:rPr>
          <w:rFonts w:ascii="Times New Roman" w:hAnsi="Times New Roman" w:cs="Times New Roman"/>
          <w:sz w:val="22"/>
          <w:szCs w:val="22"/>
        </w:rPr>
        <w:tab/>
      </w:r>
      <w:r>
        <w:rPr>
          <w:rFonts w:ascii="Times New Roman" w:hAnsi="Times New Roman" w:cs="Times New Roman"/>
          <w:b/>
          <w:sz w:val="22"/>
          <w:szCs w:val="22"/>
        </w:rPr>
        <w:t>Grupo 01 – Sede da Reitoria</w:t>
      </w:r>
      <w:r>
        <w:rPr>
          <w:rFonts w:ascii="Times New Roman" w:hAnsi="Times New Roman" w:cs="Times New Roman"/>
          <w:sz w:val="22"/>
          <w:szCs w:val="22"/>
        </w:rPr>
        <w:t xml:space="preserve"> – Rua Aristarco Lopes, 240, Centro, Petrolina – PE, CEP n° 56.302 – 100 (em frente à Igreja Matriz);</w:t>
      </w:r>
    </w:p>
    <w:p w:rsidR="0097016E" w:rsidRDefault="00A259D1">
      <w:pPr>
        <w:pStyle w:val="PargrafodaLista"/>
        <w:spacing w:before="120" w:after="120" w:line="360" w:lineRule="auto"/>
        <w:ind w:left="644"/>
        <w:jc w:val="both"/>
        <w:rPr>
          <w:rFonts w:ascii="Times New Roman" w:hAnsi="Times New Roman" w:cs="Times New Roman"/>
          <w:sz w:val="22"/>
          <w:szCs w:val="22"/>
        </w:rPr>
      </w:pPr>
      <w:r>
        <w:rPr>
          <w:rFonts w:ascii="Times New Roman" w:hAnsi="Times New Roman" w:cs="Times New Roman"/>
          <w:b/>
          <w:sz w:val="22"/>
          <w:szCs w:val="22"/>
        </w:rPr>
        <w:t>7.3.2.</w:t>
      </w:r>
      <w:r>
        <w:rPr>
          <w:rFonts w:ascii="Times New Roman" w:hAnsi="Times New Roman" w:cs="Times New Roman"/>
          <w:sz w:val="22"/>
          <w:szCs w:val="22"/>
        </w:rPr>
        <w:tab/>
      </w:r>
      <w:r>
        <w:rPr>
          <w:rFonts w:ascii="Times New Roman" w:hAnsi="Times New Roman" w:cs="Times New Roman"/>
          <w:b/>
          <w:sz w:val="22"/>
          <w:szCs w:val="22"/>
        </w:rPr>
        <w:t>Grupo 02 – Campus Ouricuri</w:t>
      </w:r>
      <w:r>
        <w:rPr>
          <w:rFonts w:ascii="Times New Roman" w:hAnsi="Times New Roman" w:cs="Times New Roman"/>
          <w:sz w:val="22"/>
          <w:szCs w:val="22"/>
        </w:rPr>
        <w:t xml:space="preserve"> – Sede e nas dependências do ANEXO do Campus (Estrada do Tamboril, S/Nº, Zona Rural, Ouricuri – PE;</w:t>
      </w:r>
    </w:p>
    <w:p w:rsidR="0097016E" w:rsidRDefault="00A259D1">
      <w:pPr>
        <w:pStyle w:val="PargrafodaLista"/>
        <w:spacing w:before="120" w:after="120" w:line="360" w:lineRule="auto"/>
        <w:ind w:left="644"/>
        <w:jc w:val="both"/>
        <w:rPr>
          <w:rFonts w:ascii="Times New Roman" w:hAnsi="Times New Roman" w:cs="Times New Roman"/>
          <w:sz w:val="22"/>
          <w:szCs w:val="22"/>
        </w:rPr>
      </w:pPr>
      <w:r>
        <w:rPr>
          <w:rFonts w:ascii="Times New Roman" w:hAnsi="Times New Roman" w:cs="Times New Roman"/>
          <w:b/>
          <w:sz w:val="22"/>
          <w:szCs w:val="22"/>
        </w:rPr>
        <w:t>7.3.3.</w:t>
      </w:r>
      <w:r>
        <w:rPr>
          <w:rFonts w:ascii="Times New Roman" w:hAnsi="Times New Roman" w:cs="Times New Roman"/>
          <w:sz w:val="22"/>
          <w:szCs w:val="22"/>
        </w:rPr>
        <w:tab/>
      </w:r>
      <w:r>
        <w:rPr>
          <w:rFonts w:ascii="Times New Roman" w:hAnsi="Times New Roman" w:cs="Times New Roman"/>
          <w:b/>
          <w:sz w:val="22"/>
          <w:szCs w:val="22"/>
        </w:rPr>
        <w:t>Grupo 03 – Campus Floresta</w:t>
      </w:r>
      <w:r>
        <w:rPr>
          <w:rFonts w:ascii="Times New Roman" w:hAnsi="Times New Roman" w:cs="Times New Roman"/>
          <w:sz w:val="22"/>
          <w:szCs w:val="22"/>
        </w:rPr>
        <w:t xml:space="preserve"> – Sede do Campus (Rua Projetada, S/Nº, Caetano II, Floresta – PE / Escola Fazenda (BR 316, Km 315, S/Nº, Floresta – PE);</w:t>
      </w:r>
    </w:p>
    <w:p w:rsidR="0097016E" w:rsidRDefault="00A259D1">
      <w:pPr>
        <w:pStyle w:val="PargrafodaLista"/>
        <w:spacing w:before="120" w:after="120" w:line="360" w:lineRule="auto"/>
        <w:ind w:left="644"/>
        <w:jc w:val="both"/>
        <w:rPr>
          <w:rFonts w:ascii="Times New Roman" w:hAnsi="Times New Roman" w:cs="Times New Roman"/>
          <w:sz w:val="22"/>
          <w:szCs w:val="22"/>
        </w:rPr>
      </w:pPr>
      <w:r>
        <w:rPr>
          <w:rFonts w:ascii="Times New Roman" w:hAnsi="Times New Roman" w:cs="Times New Roman"/>
          <w:b/>
          <w:sz w:val="22"/>
          <w:szCs w:val="22"/>
        </w:rPr>
        <w:t>7.3.4.</w:t>
      </w:r>
      <w:r>
        <w:rPr>
          <w:rFonts w:ascii="Times New Roman" w:hAnsi="Times New Roman" w:cs="Times New Roman"/>
          <w:sz w:val="22"/>
          <w:szCs w:val="22"/>
        </w:rPr>
        <w:tab/>
      </w:r>
      <w:r>
        <w:rPr>
          <w:rFonts w:ascii="Times New Roman" w:hAnsi="Times New Roman" w:cs="Times New Roman"/>
          <w:b/>
          <w:sz w:val="22"/>
          <w:szCs w:val="22"/>
        </w:rPr>
        <w:t>Grupo 04 – Campus Petrolina Zona Rural</w:t>
      </w:r>
      <w:r>
        <w:rPr>
          <w:rFonts w:ascii="Times New Roman" w:hAnsi="Times New Roman" w:cs="Times New Roman"/>
          <w:sz w:val="22"/>
          <w:szCs w:val="22"/>
        </w:rPr>
        <w:t xml:space="preserve"> – Rodovia PE 647 (Antiga BR 235), Km 22, S/Nº, Projeto Senador Nilo Coelho – N4, Zona Rural, Petrolina – PE. </w:t>
      </w:r>
    </w:p>
    <w:p w:rsidR="0097016E" w:rsidRDefault="00A259D1">
      <w:pPr>
        <w:pStyle w:val="PargrafodaLista"/>
        <w:spacing w:before="120" w:after="120" w:line="360" w:lineRule="auto"/>
        <w:ind w:left="644"/>
        <w:jc w:val="both"/>
        <w:rPr>
          <w:rFonts w:ascii="Times New Roman" w:hAnsi="Times New Roman" w:cs="Times New Roman"/>
          <w:sz w:val="22"/>
          <w:szCs w:val="22"/>
        </w:rPr>
      </w:pPr>
      <w:r>
        <w:rPr>
          <w:rFonts w:ascii="Times New Roman" w:hAnsi="Times New Roman" w:cs="Times New Roman"/>
          <w:b/>
          <w:sz w:val="22"/>
          <w:szCs w:val="22"/>
        </w:rPr>
        <w:t>7.3.5.</w:t>
      </w:r>
      <w:r>
        <w:rPr>
          <w:rFonts w:ascii="Times New Roman" w:hAnsi="Times New Roman" w:cs="Times New Roman"/>
          <w:sz w:val="22"/>
          <w:szCs w:val="22"/>
        </w:rPr>
        <w:tab/>
      </w:r>
      <w:r>
        <w:rPr>
          <w:rFonts w:ascii="Times New Roman" w:hAnsi="Times New Roman" w:cs="Times New Roman"/>
          <w:b/>
          <w:sz w:val="22"/>
          <w:szCs w:val="22"/>
        </w:rPr>
        <w:t>Grupo 05 – Campus Salgueiro</w:t>
      </w:r>
      <w:r>
        <w:rPr>
          <w:rFonts w:ascii="Times New Roman" w:hAnsi="Times New Roman" w:cs="Times New Roman"/>
          <w:sz w:val="22"/>
          <w:szCs w:val="22"/>
        </w:rPr>
        <w:t xml:space="preserve"> – Rodovia BR 232, Km 508, S/Nº, Zona Rural, Salgueiro – PE;</w:t>
      </w:r>
    </w:p>
    <w:p w:rsidR="0097016E" w:rsidRDefault="00A259D1">
      <w:pPr>
        <w:pStyle w:val="PargrafodaLista"/>
        <w:spacing w:before="120" w:after="120" w:line="360" w:lineRule="auto"/>
        <w:ind w:left="644"/>
        <w:jc w:val="both"/>
        <w:rPr>
          <w:rFonts w:ascii="Times New Roman" w:hAnsi="Times New Roman" w:cs="Times New Roman"/>
          <w:sz w:val="22"/>
          <w:szCs w:val="22"/>
        </w:rPr>
      </w:pPr>
      <w:r>
        <w:rPr>
          <w:rFonts w:ascii="Times New Roman" w:hAnsi="Times New Roman" w:cs="Times New Roman"/>
          <w:b/>
          <w:sz w:val="22"/>
          <w:szCs w:val="22"/>
        </w:rPr>
        <w:t>7.3.6.</w:t>
      </w:r>
      <w:r>
        <w:rPr>
          <w:rFonts w:ascii="Times New Roman" w:hAnsi="Times New Roman" w:cs="Times New Roman"/>
          <w:sz w:val="22"/>
          <w:szCs w:val="22"/>
        </w:rPr>
        <w:tab/>
      </w:r>
      <w:r>
        <w:rPr>
          <w:rFonts w:ascii="Times New Roman" w:hAnsi="Times New Roman" w:cs="Times New Roman"/>
          <w:b/>
          <w:sz w:val="22"/>
          <w:szCs w:val="22"/>
        </w:rPr>
        <w:t>Grupo 06 – Campus Santa Maria da Boa Vista</w:t>
      </w:r>
      <w:r>
        <w:rPr>
          <w:rFonts w:ascii="Times New Roman" w:hAnsi="Times New Roman" w:cs="Times New Roman"/>
          <w:sz w:val="22"/>
          <w:szCs w:val="22"/>
        </w:rPr>
        <w:t xml:space="preserve"> – Rodovia BR 428, Km 90, S/Nº, Zona Rural, Santa Maria da Boa Vista – PE;</w:t>
      </w:r>
    </w:p>
    <w:p w:rsidR="0097016E" w:rsidRDefault="00A259D1">
      <w:pPr>
        <w:pStyle w:val="PargrafodaLista"/>
        <w:spacing w:before="120" w:after="120" w:line="360" w:lineRule="auto"/>
        <w:ind w:left="644"/>
        <w:jc w:val="both"/>
        <w:rPr>
          <w:rFonts w:ascii="Times New Roman" w:hAnsi="Times New Roman" w:cs="Times New Roman"/>
          <w:sz w:val="22"/>
          <w:szCs w:val="22"/>
        </w:rPr>
      </w:pPr>
      <w:r>
        <w:rPr>
          <w:rFonts w:ascii="Times New Roman" w:hAnsi="Times New Roman" w:cs="Times New Roman"/>
          <w:b/>
          <w:sz w:val="22"/>
          <w:szCs w:val="22"/>
        </w:rPr>
        <w:t>7.3.7.</w:t>
      </w:r>
      <w:r>
        <w:rPr>
          <w:rFonts w:ascii="Times New Roman" w:hAnsi="Times New Roman" w:cs="Times New Roman"/>
          <w:sz w:val="22"/>
          <w:szCs w:val="22"/>
        </w:rPr>
        <w:tab/>
      </w:r>
      <w:r>
        <w:rPr>
          <w:rFonts w:ascii="Times New Roman" w:hAnsi="Times New Roman" w:cs="Times New Roman"/>
          <w:b/>
          <w:sz w:val="22"/>
          <w:szCs w:val="22"/>
        </w:rPr>
        <w:t>Grupo 07 – Campus Serra Talhada</w:t>
      </w:r>
      <w:r>
        <w:rPr>
          <w:rFonts w:ascii="Times New Roman" w:hAnsi="Times New Roman" w:cs="Times New Roman"/>
          <w:sz w:val="22"/>
          <w:szCs w:val="22"/>
        </w:rPr>
        <w:t xml:space="preserve"> – Rodovia PE 320, Km 126, S/Nº, Zona Rural, Serra Talhada – PE.</w:t>
      </w:r>
    </w:p>
    <w:p w:rsidR="0097016E" w:rsidRDefault="00A259D1">
      <w:pPr>
        <w:pStyle w:val="PargrafodaLista"/>
        <w:spacing w:line="276" w:lineRule="auto"/>
        <w:ind w:left="644"/>
        <w:jc w:val="both"/>
        <w:rPr>
          <w:rFonts w:ascii="Times New Roman" w:hAnsi="Times New Roman" w:cs="Times New Roman"/>
          <w:sz w:val="22"/>
          <w:szCs w:val="22"/>
        </w:rPr>
      </w:pPr>
      <w:r>
        <w:rPr>
          <w:rFonts w:ascii="Times New Roman" w:hAnsi="Times New Roman" w:cs="Times New Roman"/>
          <w:b/>
          <w:sz w:val="22"/>
          <w:szCs w:val="22"/>
        </w:rPr>
        <w:t>7.4.</w:t>
      </w:r>
      <w:r>
        <w:rPr>
          <w:rFonts w:ascii="Times New Roman" w:hAnsi="Times New Roman" w:cs="Times New Roman"/>
          <w:sz w:val="22"/>
          <w:szCs w:val="22"/>
        </w:rPr>
        <w:tab/>
        <w:t>Os horários de prestação de serviço obedecerão à disciplina de horários estabelecida pela Convenção Coletiva de Trabalho (nunca ultrapassando o período de 12 x 36 horas, conforme determina a Consolidação das Leis Trabalhistas – CLT).</w:t>
      </w:r>
    </w:p>
    <w:p w:rsidR="0097016E" w:rsidRDefault="00A259D1">
      <w:pPr>
        <w:pStyle w:val="Nivel1"/>
        <w:numPr>
          <w:ilvl w:val="0"/>
          <w:numId w:val="18"/>
        </w:numPr>
        <w:rPr>
          <w:rFonts w:ascii="Times New Roman" w:hAnsi="Times New Roman"/>
          <w:sz w:val="22"/>
          <w:szCs w:val="22"/>
        </w:rPr>
      </w:pPr>
      <w:r>
        <w:rPr>
          <w:rFonts w:ascii="Times New Roman" w:hAnsi="Times New Roman"/>
          <w:bCs/>
          <w:color w:val="auto"/>
          <w:sz w:val="22"/>
          <w:szCs w:val="22"/>
        </w:rPr>
        <w:t xml:space="preserve">MODELO DE GESTÃO DO CONTRATO E CRITÉRIOS DE </w:t>
      </w:r>
      <w:r>
        <w:rPr>
          <w:rFonts w:ascii="Times New Roman" w:hAnsi="Times New Roman"/>
          <w:bCs/>
          <w:sz w:val="22"/>
          <w:szCs w:val="22"/>
        </w:rPr>
        <w:t>MEDIÇÃO:</w:t>
      </w:r>
    </w:p>
    <w:p w:rsidR="0097016E" w:rsidRDefault="00A259D1">
      <w:pPr>
        <w:pStyle w:val="PargrafodaLista"/>
        <w:keepNext/>
        <w:numPr>
          <w:ilvl w:val="1"/>
          <w:numId w:val="14"/>
        </w:numPr>
        <w:spacing w:before="120" w:after="120"/>
        <w:jc w:val="both"/>
        <w:textAlignment w:val="baseline"/>
        <w:rPr>
          <w:rFonts w:ascii="Times New Roman" w:hAnsi="Times New Roman" w:cs="Times New Roman"/>
          <w:sz w:val="22"/>
          <w:szCs w:val="22"/>
        </w:rPr>
      </w:pPr>
      <w:r>
        <w:rPr>
          <w:rFonts w:ascii="Times New Roman" w:hAnsi="Times New Roman" w:cs="Times New Roman"/>
          <w:sz w:val="22"/>
          <w:szCs w:val="22"/>
        </w:rPr>
        <w:t xml:space="preserve">Serão definidos, por meio de Portaria emitida pela Reitoria e pelas Diretorias Gerais dos Campi participantes da Contratação, equipes de gestão e fiscalização de contrato para o </w:t>
      </w:r>
      <w:r>
        <w:rPr>
          <w:rFonts w:ascii="Times New Roman" w:hAnsi="Times New Roman" w:cs="Times New Roman"/>
          <w:sz w:val="22"/>
          <w:szCs w:val="22"/>
        </w:rPr>
        <w:lastRenderedPageBreak/>
        <w:t>serviço objeto deste Termo de Referência, as equipes deverão ser formadas por, no mínimo, 03 (três) servidores, sendo eles:</w:t>
      </w:r>
    </w:p>
    <w:p w:rsidR="0097016E" w:rsidRDefault="00A259D1">
      <w:pPr>
        <w:spacing w:before="120" w:after="120"/>
        <w:ind w:left="567"/>
        <w:jc w:val="both"/>
        <w:rPr>
          <w:rFonts w:ascii="Times New Roman" w:hAnsi="Times New Roman" w:cs="Times New Roman"/>
          <w:sz w:val="22"/>
          <w:szCs w:val="22"/>
        </w:rPr>
      </w:pPr>
      <w:r>
        <w:rPr>
          <w:rFonts w:ascii="Times New Roman" w:hAnsi="Times New Roman" w:cs="Times New Roman"/>
          <w:b/>
          <w:bCs/>
          <w:sz w:val="22"/>
          <w:szCs w:val="22"/>
        </w:rPr>
        <w:t>8.1.1.</w:t>
      </w:r>
      <w:r>
        <w:rPr>
          <w:rFonts w:ascii="Times New Roman" w:hAnsi="Times New Roman" w:cs="Times New Roman"/>
          <w:b/>
          <w:bCs/>
          <w:sz w:val="22"/>
          <w:szCs w:val="22"/>
        </w:rPr>
        <w:tab/>
        <w:t>Gestor do Contrato;</w:t>
      </w:r>
    </w:p>
    <w:p w:rsidR="0097016E" w:rsidRDefault="00A259D1">
      <w:pPr>
        <w:spacing w:before="120" w:after="120"/>
        <w:ind w:left="567"/>
        <w:jc w:val="both"/>
        <w:rPr>
          <w:rFonts w:ascii="Times New Roman" w:hAnsi="Times New Roman" w:cs="Times New Roman"/>
          <w:sz w:val="22"/>
          <w:szCs w:val="22"/>
        </w:rPr>
      </w:pPr>
      <w:r>
        <w:rPr>
          <w:rFonts w:ascii="Times New Roman" w:hAnsi="Times New Roman" w:cs="Times New Roman"/>
          <w:b/>
          <w:bCs/>
          <w:sz w:val="22"/>
          <w:szCs w:val="22"/>
        </w:rPr>
        <w:t>8.1.2.</w:t>
      </w:r>
      <w:r>
        <w:rPr>
          <w:rFonts w:ascii="Times New Roman" w:hAnsi="Times New Roman" w:cs="Times New Roman"/>
          <w:b/>
          <w:bCs/>
          <w:sz w:val="22"/>
          <w:szCs w:val="22"/>
        </w:rPr>
        <w:tab/>
        <w:t>Fiscal Técnico do Contrato;</w:t>
      </w:r>
    </w:p>
    <w:p w:rsidR="0097016E" w:rsidRDefault="00A259D1">
      <w:pPr>
        <w:spacing w:before="120" w:after="120"/>
        <w:ind w:left="567"/>
        <w:jc w:val="both"/>
        <w:rPr>
          <w:rFonts w:ascii="Times New Roman" w:hAnsi="Times New Roman" w:cs="Times New Roman"/>
          <w:sz w:val="22"/>
          <w:szCs w:val="22"/>
        </w:rPr>
      </w:pPr>
      <w:r>
        <w:rPr>
          <w:rFonts w:ascii="Times New Roman" w:hAnsi="Times New Roman" w:cs="Times New Roman"/>
          <w:b/>
          <w:bCs/>
          <w:sz w:val="22"/>
          <w:szCs w:val="22"/>
        </w:rPr>
        <w:t>8.1.3.</w:t>
      </w:r>
      <w:r>
        <w:rPr>
          <w:rFonts w:ascii="Times New Roman" w:hAnsi="Times New Roman" w:cs="Times New Roman"/>
          <w:b/>
          <w:bCs/>
          <w:sz w:val="22"/>
          <w:szCs w:val="22"/>
        </w:rPr>
        <w:tab/>
        <w:t>Fiscal Administrativo do Contrato.</w:t>
      </w:r>
      <w:r>
        <w:rPr>
          <w:rStyle w:val="Fontepargpadro5"/>
          <w:rFonts w:ascii="Times New Roman" w:hAnsi="Times New Roman" w:cs="Times New Roman"/>
          <w:sz w:val="22"/>
          <w:szCs w:val="22"/>
        </w:rPr>
        <w:t xml:space="preserve"> </w:t>
      </w:r>
    </w:p>
    <w:p w:rsidR="0097016E" w:rsidRDefault="00A259D1">
      <w:pPr>
        <w:spacing w:before="120" w:after="120"/>
        <w:jc w:val="both"/>
        <w:rPr>
          <w:rFonts w:ascii="Times New Roman" w:hAnsi="Times New Roman" w:cs="Times New Roman"/>
          <w:sz w:val="22"/>
          <w:szCs w:val="22"/>
        </w:rPr>
      </w:pPr>
      <w:r>
        <w:rPr>
          <w:rStyle w:val="Fontepargpadro5"/>
          <w:rFonts w:ascii="Times New Roman" w:hAnsi="Times New Roman" w:cs="Times New Roman"/>
          <w:b/>
          <w:bCs/>
          <w:sz w:val="22"/>
          <w:szCs w:val="22"/>
        </w:rPr>
        <w:t>8.2</w:t>
      </w:r>
      <w:r>
        <w:rPr>
          <w:rStyle w:val="Fontepargpadro5"/>
          <w:rFonts w:ascii="Times New Roman" w:hAnsi="Times New Roman" w:cs="Times New Roman"/>
          <w:sz w:val="22"/>
          <w:szCs w:val="22"/>
        </w:rPr>
        <w:t xml:space="preserve"> A (s) empresa (s) contratada (s) para a execução do serviço de apoio administrativo deverão apresentar, logo após a assinatura do contrato, preposto (a), que será responsável pelo recebimento de todos os documentos emitidos pela Contratante, a fim de estabelecer comunicação direta entre a Administração e a empresa contratada. Toda e qualquer notificação emitida pela Equipe de Gestão e Fiscalização do Contrato, deverá ser encaminhada ao preposto, que terá a obrigação de repassar em tempo hábil as informações ao corpo diretor da empresa contratada.</w:t>
      </w:r>
    </w:p>
    <w:p w:rsidR="0097016E" w:rsidRDefault="00A259D1">
      <w:pPr>
        <w:pStyle w:val="PargrafodaLista"/>
        <w:keepNext/>
        <w:numPr>
          <w:ilvl w:val="1"/>
          <w:numId w:val="15"/>
        </w:numPr>
        <w:spacing w:before="120" w:after="120"/>
        <w:jc w:val="both"/>
        <w:textAlignment w:val="baseline"/>
        <w:rPr>
          <w:rFonts w:ascii="Times New Roman" w:hAnsi="Times New Roman" w:cs="Times New Roman"/>
          <w:sz w:val="22"/>
          <w:szCs w:val="22"/>
        </w:rPr>
      </w:pPr>
      <w:r>
        <w:rPr>
          <w:rStyle w:val="Fontepargpadro5"/>
          <w:rFonts w:ascii="Times New Roman" w:hAnsi="Times New Roman" w:cs="Times New Roman"/>
          <w:sz w:val="22"/>
          <w:szCs w:val="22"/>
        </w:rPr>
        <w:lastRenderedPageBreak/>
        <w:t xml:space="preserve"> Caso a implementação do serviço seja realizada de maneira gradativa os pagamentos realizados à Contratada devem ser realizados em conformidade com esses critérios.</w:t>
      </w:r>
    </w:p>
    <w:p w:rsidR="0097016E" w:rsidRDefault="00A259D1">
      <w:pPr>
        <w:keepNext/>
        <w:numPr>
          <w:ilvl w:val="1"/>
          <w:numId w:val="15"/>
        </w:numPr>
        <w:spacing w:before="120" w:after="120"/>
        <w:ind w:left="0" w:firstLine="0"/>
        <w:jc w:val="both"/>
        <w:textAlignment w:val="baseline"/>
        <w:rPr>
          <w:rFonts w:ascii="Times New Roman" w:hAnsi="Times New Roman" w:cs="Times New Roman"/>
          <w:sz w:val="22"/>
          <w:szCs w:val="22"/>
        </w:rPr>
      </w:pPr>
      <w:r>
        <w:rPr>
          <w:rStyle w:val="Fontepargpadro5"/>
          <w:rFonts w:ascii="Times New Roman" w:hAnsi="Times New Roman" w:cs="Times New Roman"/>
          <w:sz w:val="22"/>
          <w:szCs w:val="22"/>
        </w:rPr>
        <w:t>A forma de aferição / medição do serviço para efeito de pagamento com base no resultado, será realizada conforme as seguintes diretrizes:</w:t>
      </w:r>
    </w:p>
    <w:p w:rsidR="0097016E" w:rsidRDefault="00A259D1">
      <w:pPr>
        <w:keepNext/>
        <w:numPr>
          <w:ilvl w:val="0"/>
          <w:numId w:val="13"/>
        </w:numPr>
        <w:spacing w:before="120" w:after="120"/>
        <w:ind w:left="567" w:firstLine="0"/>
        <w:jc w:val="both"/>
        <w:textAlignment w:val="baseline"/>
        <w:rPr>
          <w:rFonts w:ascii="Times New Roman" w:hAnsi="Times New Roman" w:cs="Times New Roman"/>
          <w:sz w:val="22"/>
          <w:szCs w:val="22"/>
        </w:rPr>
      </w:pPr>
      <w:r>
        <w:rPr>
          <w:rStyle w:val="Fontepargpadro5"/>
          <w:rFonts w:ascii="Times New Roman" w:hAnsi="Times New Roman" w:cs="Times New Roman"/>
          <w:sz w:val="22"/>
          <w:szCs w:val="22"/>
        </w:rPr>
        <w:t xml:space="preserve">A unidade de medida a ser utilizada no pagamento é o posto, tendo como parâmetro para se definir o número de trabalhadores da Contratada estabelecidos por órgão (gerenciador e participantes) </w:t>
      </w:r>
      <w:r>
        <w:rPr>
          <w:rStyle w:val="Fontepargpadro5"/>
          <w:rFonts w:ascii="Times New Roman" w:hAnsi="Times New Roman" w:cs="Times New Roman"/>
          <w:b/>
          <w:bCs/>
          <w:sz w:val="22"/>
          <w:szCs w:val="22"/>
        </w:rPr>
        <w:t xml:space="preserve">no item 1.1 deste Termo, </w:t>
      </w:r>
      <w:r>
        <w:rPr>
          <w:rStyle w:val="Fontepargpadro5"/>
          <w:rFonts w:ascii="Times New Roman" w:hAnsi="Times New Roman" w:cs="Times New Roman"/>
          <w:sz w:val="22"/>
          <w:szCs w:val="22"/>
        </w:rPr>
        <w:t>em consonância com a IN Nº 05/2017.</w:t>
      </w:r>
    </w:p>
    <w:p w:rsidR="0097016E" w:rsidRDefault="00A259D1">
      <w:pPr>
        <w:keepNext/>
        <w:numPr>
          <w:ilvl w:val="0"/>
          <w:numId w:val="13"/>
        </w:numPr>
        <w:spacing w:before="120" w:after="120"/>
        <w:ind w:left="567" w:firstLine="0"/>
        <w:jc w:val="both"/>
        <w:textAlignment w:val="baseline"/>
        <w:rPr>
          <w:rFonts w:ascii="Times New Roman" w:hAnsi="Times New Roman" w:cs="Times New Roman"/>
          <w:sz w:val="22"/>
          <w:szCs w:val="22"/>
        </w:rPr>
      </w:pPr>
      <w:r>
        <w:rPr>
          <w:rStyle w:val="Fontepargpadro5"/>
          <w:rFonts w:ascii="Times New Roman" w:hAnsi="Times New Roman" w:cs="Times New Roman"/>
          <w:sz w:val="22"/>
          <w:szCs w:val="22"/>
        </w:rPr>
        <w:t>Cada órgão, gerenciador e participantes, estabeleceram seus quantitativos de referência, nos parâmetros estabelecidos pela IN Nº 05/2017, levando em consideração as especificidades de cada um, adequando tal condição às suas características e às experiências de contratos anteriores do mesmo serviço, ora pretendido nesta contratação.</w:t>
      </w:r>
    </w:p>
    <w:p w:rsidR="0097016E" w:rsidRDefault="00A259D1">
      <w:pPr>
        <w:keepNext/>
        <w:numPr>
          <w:ilvl w:val="1"/>
          <w:numId w:val="15"/>
        </w:numPr>
        <w:spacing w:before="120" w:after="120"/>
        <w:ind w:left="0" w:firstLine="0"/>
        <w:jc w:val="both"/>
        <w:textAlignment w:val="baseline"/>
        <w:rPr>
          <w:rFonts w:ascii="Times New Roman" w:hAnsi="Times New Roman" w:cs="Times New Roman"/>
          <w:sz w:val="22"/>
          <w:szCs w:val="22"/>
        </w:rPr>
      </w:pPr>
      <w:r>
        <w:rPr>
          <w:rStyle w:val="Fontepargpadro5"/>
          <w:rFonts w:ascii="Times New Roman" w:hAnsi="Times New Roman" w:cs="Times New Roman"/>
          <w:color w:val="000000"/>
          <w:sz w:val="22"/>
          <w:szCs w:val="22"/>
        </w:rPr>
        <w:t xml:space="preserve">Os indicadores mínimos de desempenho que serão aferidos pela equipe de fiscalização do contrato, estão descritos </w:t>
      </w:r>
      <w:r w:rsidRPr="00CA2EFD">
        <w:rPr>
          <w:rStyle w:val="Fontepargpadro5"/>
          <w:rFonts w:ascii="Times New Roman" w:hAnsi="Times New Roman" w:cs="Times New Roman"/>
          <w:color w:val="000000"/>
          <w:sz w:val="22"/>
          <w:szCs w:val="22"/>
        </w:rPr>
        <w:t xml:space="preserve">no </w:t>
      </w:r>
      <w:r w:rsidRPr="00CA2EFD">
        <w:rPr>
          <w:rStyle w:val="Fontepargpadro5"/>
          <w:rFonts w:ascii="Times New Roman" w:hAnsi="Times New Roman" w:cs="Times New Roman"/>
          <w:b/>
          <w:bCs/>
          <w:color w:val="000000"/>
          <w:sz w:val="22"/>
          <w:szCs w:val="22"/>
        </w:rPr>
        <w:t>Instrumento de Medição de Resultados – IMR, que é parte integrante d</w:t>
      </w:r>
      <w:r w:rsidR="0089711B" w:rsidRPr="00CA2EFD">
        <w:rPr>
          <w:rStyle w:val="Fontepargpadro5"/>
          <w:rFonts w:ascii="Times New Roman" w:hAnsi="Times New Roman" w:cs="Times New Roman"/>
          <w:b/>
          <w:bCs/>
          <w:color w:val="000000"/>
          <w:sz w:val="22"/>
          <w:szCs w:val="22"/>
        </w:rPr>
        <w:t xml:space="preserve">o edital </w:t>
      </w:r>
      <w:r w:rsidRPr="00CA2EFD">
        <w:rPr>
          <w:rStyle w:val="Fontepargpadro5"/>
          <w:rFonts w:ascii="Times New Roman" w:hAnsi="Times New Roman" w:cs="Times New Roman"/>
          <w:b/>
          <w:bCs/>
          <w:color w:val="000000"/>
          <w:sz w:val="22"/>
          <w:szCs w:val="22"/>
        </w:rPr>
        <w:t xml:space="preserve">(Anexo </w:t>
      </w:r>
      <w:r w:rsidR="0089711B" w:rsidRPr="00CA2EFD">
        <w:rPr>
          <w:rStyle w:val="Fontepargpadro5"/>
          <w:rFonts w:ascii="Times New Roman" w:hAnsi="Times New Roman" w:cs="Times New Roman"/>
          <w:b/>
          <w:bCs/>
          <w:color w:val="000000"/>
          <w:sz w:val="22"/>
          <w:szCs w:val="22"/>
        </w:rPr>
        <w:t>X</w:t>
      </w:r>
      <w:r w:rsidRPr="00CA2EFD">
        <w:rPr>
          <w:rStyle w:val="Fontepargpadro5"/>
          <w:rFonts w:ascii="Times New Roman" w:hAnsi="Times New Roman" w:cs="Times New Roman"/>
          <w:b/>
          <w:bCs/>
          <w:color w:val="000000"/>
          <w:sz w:val="22"/>
          <w:szCs w:val="22"/>
        </w:rPr>
        <w:t>)</w:t>
      </w:r>
      <w:r w:rsidRPr="00CA2EFD">
        <w:rPr>
          <w:rStyle w:val="Fontepargpadro5"/>
          <w:rFonts w:ascii="Times New Roman" w:hAnsi="Times New Roman" w:cs="Times New Roman"/>
          <w:color w:val="000000"/>
          <w:sz w:val="22"/>
          <w:szCs w:val="22"/>
        </w:rPr>
        <w:t>, neste documento é possível observar as atividades mais relevantes que implicam na qualidade do serviço, as consequências possíveis quando da não observância de tais indicadores, além dos resultados esperados, fazendo</w:t>
      </w:r>
      <w:r>
        <w:rPr>
          <w:rStyle w:val="Fontepargpadro5"/>
          <w:rFonts w:ascii="Times New Roman" w:hAnsi="Times New Roman" w:cs="Times New Roman"/>
          <w:color w:val="000000"/>
          <w:sz w:val="22"/>
          <w:szCs w:val="22"/>
        </w:rPr>
        <w:t xml:space="preserve"> correlação entre o número de ocorrências e a qualidade da prestação do serviço;</w:t>
      </w:r>
    </w:p>
    <w:p w:rsidR="0097016E" w:rsidRDefault="00A259D1">
      <w:pPr>
        <w:keepNext/>
        <w:numPr>
          <w:ilvl w:val="1"/>
          <w:numId w:val="15"/>
        </w:numPr>
        <w:spacing w:before="120" w:after="120"/>
        <w:ind w:left="0" w:firstLine="0"/>
        <w:jc w:val="both"/>
        <w:textAlignment w:val="baseline"/>
        <w:rPr>
          <w:rFonts w:ascii="Times New Roman" w:hAnsi="Times New Roman" w:cs="Times New Roman"/>
          <w:sz w:val="22"/>
          <w:szCs w:val="22"/>
        </w:rPr>
      </w:pPr>
      <w:r>
        <w:rPr>
          <w:rFonts w:ascii="Times New Roman" w:hAnsi="Times New Roman" w:cs="Times New Roman"/>
          <w:color w:val="000000"/>
          <w:sz w:val="22"/>
          <w:szCs w:val="22"/>
        </w:rPr>
        <w:t>Os indicadores descritos no IMR são objetivamente mensuráveis e compreensíveis, estando adequados à natureza da atividade e sendo facilmente coletáveis, facilitando o trabalho da equipe de fiscalização do contrato bem como sua relação com a representação da futura licitante contratada;</w:t>
      </w:r>
    </w:p>
    <w:p w:rsidR="0097016E" w:rsidRDefault="00A259D1">
      <w:pPr>
        <w:keepNext/>
        <w:numPr>
          <w:ilvl w:val="1"/>
          <w:numId w:val="15"/>
        </w:numPr>
        <w:spacing w:before="120" w:after="120"/>
        <w:ind w:left="0" w:firstLine="0"/>
        <w:jc w:val="both"/>
        <w:textAlignment w:val="baseline"/>
        <w:rPr>
          <w:rFonts w:ascii="Times New Roman" w:hAnsi="Times New Roman" w:cs="Times New Roman"/>
          <w:sz w:val="22"/>
          <w:szCs w:val="22"/>
        </w:rPr>
      </w:pPr>
      <w:r>
        <w:rPr>
          <w:rFonts w:ascii="Times New Roman" w:hAnsi="Times New Roman" w:cs="Times New Roman"/>
          <w:color w:val="000000"/>
          <w:sz w:val="22"/>
          <w:szCs w:val="22"/>
        </w:rPr>
        <w:t>O IMR descreve de maneira detalhada os indicadores de desempenho mínimos esperados, com a finalidade de disciplinar o pagamento à conformidade qualitativa dos serviços prestados e os resultados efetivamente obtidos na execução do objeto, cabe salientar que tais indicadores e as metas estabelecidas estão organizados de maneira sistemática, com a aferição de resultados realizada através de registros e controle efetivo, para que não reste dúvida quanto à qualidade da execução do serviço, com a previsão de pagamentos proporcionais ao atendimento das metas estabelecidas;</w:t>
      </w:r>
    </w:p>
    <w:p w:rsidR="0097016E" w:rsidRDefault="00A259D1">
      <w:pPr>
        <w:keepNext/>
        <w:numPr>
          <w:ilvl w:val="1"/>
          <w:numId w:val="15"/>
        </w:numPr>
        <w:spacing w:before="120" w:after="120"/>
        <w:ind w:left="0" w:firstLine="0"/>
        <w:jc w:val="both"/>
        <w:textAlignment w:val="baseline"/>
        <w:rPr>
          <w:rFonts w:ascii="Times New Roman" w:hAnsi="Times New Roman" w:cs="Times New Roman"/>
          <w:sz w:val="22"/>
          <w:szCs w:val="22"/>
        </w:rPr>
      </w:pPr>
      <w:r>
        <w:rPr>
          <w:rFonts w:ascii="Times New Roman" w:hAnsi="Times New Roman" w:cs="Times New Roman"/>
          <w:color w:val="000000"/>
          <w:sz w:val="22"/>
          <w:szCs w:val="22"/>
        </w:rPr>
        <w:t>O não atendimento das metas, por ínfima ou pequena diferença, em indicadores não relevantes ou críticos, a critério do órgão ou entidade, poderá ser objeto apenas de notificação nas primeiras ocorrências, de modo a não comprometer a continuidade da contratação.</w:t>
      </w:r>
    </w:p>
    <w:p w:rsidR="0097016E" w:rsidRDefault="00A259D1">
      <w:pPr>
        <w:spacing w:before="120" w:after="120"/>
        <w:jc w:val="both"/>
        <w:rPr>
          <w:rFonts w:ascii="Times New Roman" w:hAnsi="Times New Roman" w:cs="Times New Roman"/>
          <w:sz w:val="22"/>
          <w:szCs w:val="22"/>
        </w:rPr>
      </w:pPr>
      <w:r>
        <w:rPr>
          <w:rStyle w:val="Fontepargpadro5"/>
          <w:rFonts w:ascii="Times New Roman" w:hAnsi="Times New Roman" w:cs="Times New Roman"/>
          <w:b/>
          <w:bCs/>
          <w:color w:val="000000"/>
          <w:sz w:val="22"/>
          <w:szCs w:val="22"/>
        </w:rPr>
        <w:t xml:space="preserve">8.9. </w:t>
      </w:r>
      <w:r>
        <w:rPr>
          <w:rStyle w:val="Fontepargpadro5"/>
          <w:rFonts w:ascii="Times New Roman" w:hAnsi="Times New Roman" w:cs="Times New Roman"/>
          <w:b/>
          <w:bCs/>
          <w:color w:val="000000"/>
          <w:sz w:val="22"/>
          <w:szCs w:val="22"/>
        </w:rPr>
        <w:tab/>
      </w:r>
      <w:r>
        <w:rPr>
          <w:rStyle w:val="Fontepargpadro5"/>
          <w:rFonts w:ascii="Times New Roman" w:hAnsi="Times New Roman" w:cs="Times New Roman"/>
          <w:color w:val="000000"/>
          <w:sz w:val="22"/>
          <w:szCs w:val="22"/>
        </w:rPr>
        <w:t>O Instrumento de Medição do Resultado – IMR deverá ser aplicado, preferencialmente, por meio de ferramentas informatizadas para verificação do resultado, quanto à qualidade e quantidades pactuadas;</w:t>
      </w:r>
    </w:p>
    <w:p w:rsidR="0097016E" w:rsidRDefault="00A259D1">
      <w:pPr>
        <w:spacing w:before="120" w:after="120"/>
        <w:jc w:val="both"/>
        <w:rPr>
          <w:rFonts w:ascii="Times New Roman" w:hAnsi="Times New Roman" w:cs="Times New Roman"/>
          <w:sz w:val="22"/>
          <w:szCs w:val="22"/>
        </w:rPr>
      </w:pPr>
      <w:r>
        <w:rPr>
          <w:rStyle w:val="Fontepargpadro5"/>
          <w:rFonts w:ascii="Times New Roman" w:hAnsi="Times New Roman" w:cs="Times New Roman"/>
          <w:b/>
          <w:bCs/>
          <w:color w:val="000000"/>
          <w:sz w:val="22"/>
          <w:szCs w:val="22"/>
        </w:rPr>
        <w:t>8.10.</w:t>
      </w:r>
      <w:r>
        <w:rPr>
          <w:rStyle w:val="Fontepargpadro5"/>
          <w:rFonts w:ascii="Times New Roman" w:hAnsi="Times New Roman" w:cs="Times New Roman"/>
          <w:b/>
          <w:bCs/>
          <w:color w:val="000000"/>
          <w:sz w:val="22"/>
          <w:szCs w:val="22"/>
        </w:rPr>
        <w:tab/>
      </w:r>
      <w:r>
        <w:rPr>
          <w:rStyle w:val="Fontepargpadro5"/>
          <w:rFonts w:ascii="Times New Roman" w:hAnsi="Times New Roman" w:cs="Times New Roman"/>
          <w:color w:val="000000"/>
          <w:sz w:val="22"/>
          <w:szCs w:val="22"/>
        </w:rPr>
        <w:t>A Equipe de Gestão e Fiscalização do Contrato poderá se valer de outros mecanismos de controle e aferição da qualidade dos serviços, sempre que se fizer necessário, comunicando de maneira clara e objetiva à Contratada que se valerá de tais expedientes para acompanhamento dos serviços prestados;</w:t>
      </w:r>
    </w:p>
    <w:p w:rsidR="0097016E" w:rsidRDefault="00A259D1">
      <w:pPr>
        <w:spacing w:before="120" w:after="120"/>
        <w:jc w:val="both"/>
        <w:rPr>
          <w:rFonts w:ascii="Times New Roman" w:hAnsi="Times New Roman" w:cs="Times New Roman"/>
          <w:sz w:val="22"/>
          <w:szCs w:val="22"/>
        </w:rPr>
      </w:pPr>
      <w:r>
        <w:rPr>
          <w:rStyle w:val="Fontepargpadro5"/>
          <w:rFonts w:ascii="Times New Roman" w:hAnsi="Times New Roman" w:cs="Times New Roman"/>
          <w:b/>
          <w:color w:val="000000"/>
          <w:sz w:val="22"/>
          <w:szCs w:val="22"/>
        </w:rPr>
        <w:t>8.11</w:t>
      </w:r>
      <w:r>
        <w:rPr>
          <w:rStyle w:val="Fontepargpadro5"/>
          <w:rFonts w:ascii="Times New Roman" w:hAnsi="Times New Roman" w:cs="Times New Roman"/>
          <w:color w:val="000000"/>
          <w:sz w:val="22"/>
          <w:szCs w:val="22"/>
        </w:rPr>
        <w:t>.</w:t>
      </w:r>
      <w:r>
        <w:rPr>
          <w:rStyle w:val="Fontepargpadro5"/>
          <w:rFonts w:ascii="Times New Roman" w:hAnsi="Times New Roman" w:cs="Times New Roman"/>
          <w:color w:val="000000"/>
          <w:sz w:val="22"/>
          <w:szCs w:val="22"/>
        </w:rPr>
        <w:tab/>
        <w:t xml:space="preserve">Os materiais de consumo e equipamentos, fardamentos e equipamentos de proteção individual constantes do </w:t>
      </w:r>
      <w:r>
        <w:rPr>
          <w:rStyle w:val="Fontepargpadro5"/>
          <w:rFonts w:ascii="Times New Roman" w:hAnsi="Times New Roman" w:cs="Times New Roman"/>
          <w:b/>
          <w:bCs/>
          <w:color w:val="000000"/>
          <w:sz w:val="22"/>
          <w:szCs w:val="22"/>
        </w:rPr>
        <w:t>Anexo I – B</w:t>
      </w:r>
      <w:r>
        <w:rPr>
          <w:rStyle w:val="Fontepargpadro5"/>
          <w:rFonts w:ascii="Times New Roman" w:hAnsi="Times New Roman" w:cs="Times New Roman"/>
          <w:color w:val="000000"/>
          <w:sz w:val="22"/>
          <w:szCs w:val="22"/>
        </w:rPr>
        <w:t xml:space="preserve"> deste Termo de Referência, serão recebidos por integrante da Equipe de Gestão e Fiscalização do Contrato que fará o recebimento dos mesmos, avaliando a conformidade dos produtos em relação às descrições propostas, caso haja desconformidade de descrição e de quantitativos, o mesmo deverá comunicar à Contratada que terá 48 (quarenta e oito) horas para sanar a falha;</w:t>
      </w:r>
    </w:p>
    <w:p w:rsidR="0097016E" w:rsidRDefault="00A259D1">
      <w:pPr>
        <w:spacing w:before="120" w:after="120"/>
        <w:jc w:val="both"/>
        <w:rPr>
          <w:rFonts w:ascii="Times New Roman" w:hAnsi="Times New Roman" w:cs="Times New Roman"/>
          <w:sz w:val="22"/>
          <w:szCs w:val="22"/>
        </w:rPr>
      </w:pPr>
      <w:r>
        <w:rPr>
          <w:rFonts w:ascii="Times New Roman" w:hAnsi="Times New Roman" w:cs="Times New Roman"/>
          <w:b/>
          <w:bCs/>
          <w:color w:val="000000"/>
          <w:sz w:val="22"/>
          <w:szCs w:val="22"/>
        </w:rPr>
        <w:t>8.12.</w:t>
      </w:r>
      <w:r>
        <w:rPr>
          <w:rFonts w:ascii="Times New Roman" w:hAnsi="Times New Roman" w:cs="Times New Roman"/>
          <w:bCs/>
          <w:color w:val="000000"/>
          <w:sz w:val="22"/>
          <w:szCs w:val="22"/>
        </w:rPr>
        <w:tab/>
        <w:t>O recebimento definitivo dos materiais, uniformes e equipamentos de limpeza, somente será realizado, após a avaliação de descrições e quantitativos a que se refere o subitem anterior;</w:t>
      </w:r>
    </w:p>
    <w:p w:rsidR="0097016E" w:rsidRDefault="00A259D1">
      <w:pPr>
        <w:spacing w:before="6" w:after="6"/>
        <w:jc w:val="both"/>
        <w:rPr>
          <w:rFonts w:ascii="Times New Roman" w:hAnsi="Times New Roman" w:cs="Times New Roman"/>
          <w:sz w:val="22"/>
          <w:szCs w:val="22"/>
        </w:rPr>
      </w:pPr>
      <w:r>
        <w:rPr>
          <w:rFonts w:ascii="Times New Roman" w:hAnsi="Times New Roman" w:cs="Times New Roman"/>
          <w:b/>
          <w:bCs/>
          <w:color w:val="000000"/>
          <w:sz w:val="22"/>
          <w:szCs w:val="22"/>
        </w:rPr>
        <w:lastRenderedPageBreak/>
        <w:t>8.13.</w:t>
      </w:r>
      <w:r>
        <w:rPr>
          <w:rFonts w:ascii="Times New Roman" w:hAnsi="Times New Roman" w:cs="Times New Roman"/>
          <w:bCs/>
          <w:color w:val="000000"/>
          <w:sz w:val="22"/>
          <w:szCs w:val="22"/>
        </w:rPr>
        <w:tab/>
        <w:t>A Equipe de Gestão e Fiscalização do Contrato deverá definir o procedimento de verificação do cumprimento da obrigação da contratada de manter todas as condições nas quais o contrato foi assinado durante todo o seu período de execução, devendo explicitar à Contratada, sempre que se fizer necessário, os meios de verificação, que deverão estar em consonância com este Termo de Referência e com o Instrumento de Medição dos Resultados.</w:t>
      </w:r>
    </w:p>
    <w:p w:rsidR="0097016E" w:rsidRDefault="00A259D1">
      <w:pPr>
        <w:pStyle w:val="Nivel1"/>
        <w:numPr>
          <w:ilvl w:val="0"/>
          <w:numId w:val="15"/>
        </w:numPr>
      </w:pPr>
      <w:r>
        <w:rPr>
          <w:rFonts w:cs="Arial"/>
        </w:rPr>
        <w:t>MATERIAIS A SEREM DISPONIBILIZADOS</w:t>
      </w:r>
    </w:p>
    <w:p w:rsidR="0097016E" w:rsidRPr="00CA2EFD" w:rsidRDefault="00A259D1">
      <w:pPr>
        <w:pStyle w:val="PargrafodaLista"/>
        <w:keepNext/>
        <w:numPr>
          <w:ilvl w:val="1"/>
          <w:numId w:val="16"/>
        </w:numPr>
        <w:spacing w:before="120" w:after="120"/>
        <w:jc w:val="both"/>
        <w:textAlignment w:val="baseline"/>
        <w:rPr>
          <w:rFonts w:ascii="Times New Roman" w:hAnsi="Times New Roman" w:cs="Times New Roman"/>
          <w:sz w:val="22"/>
          <w:szCs w:val="22"/>
        </w:rPr>
      </w:pPr>
      <w:r w:rsidRPr="00CA2EFD">
        <w:rPr>
          <w:rStyle w:val="Fontepargpadro5"/>
          <w:rFonts w:ascii="Times New Roman" w:hAnsi="Times New Roman" w:cs="Times New Roman"/>
          <w:bCs/>
          <w:color w:val="000000"/>
          <w:sz w:val="22"/>
          <w:szCs w:val="22"/>
        </w:rPr>
        <w:t xml:space="preserve">Para a perfeita execução dos serviços, a Contratada deverá disponibilizar os materiais de consumo, equipamentos, fardamentos e utensílios necessários, </w:t>
      </w:r>
      <w:r w:rsidRPr="00CA2EFD">
        <w:rPr>
          <w:rStyle w:val="Fontepargpadro5"/>
          <w:rFonts w:ascii="Times New Roman" w:hAnsi="Times New Roman" w:cs="Times New Roman"/>
          <w:b/>
          <w:bCs/>
          <w:color w:val="000000"/>
          <w:sz w:val="22"/>
          <w:szCs w:val="22"/>
        </w:rPr>
        <w:t>nas quantidades estimadas e qualidades estabelecidas no Anexo I–B deste Termo de Referência</w:t>
      </w:r>
      <w:r w:rsidRPr="00CA2EFD">
        <w:rPr>
          <w:rStyle w:val="Fontepargpadro5"/>
          <w:rFonts w:ascii="Times New Roman" w:hAnsi="Times New Roman" w:cs="Times New Roman"/>
          <w:bCs/>
          <w:color w:val="000000"/>
          <w:sz w:val="22"/>
          <w:szCs w:val="22"/>
        </w:rPr>
        <w:t>, bem como, promovendo sua substituição quando necessário:</w:t>
      </w:r>
    </w:p>
    <w:p w:rsidR="0097016E" w:rsidRPr="00CA2EFD" w:rsidRDefault="00A259D1">
      <w:pPr>
        <w:spacing w:before="120" w:after="120"/>
        <w:ind w:left="567"/>
        <w:jc w:val="both"/>
        <w:rPr>
          <w:rFonts w:ascii="Times New Roman" w:hAnsi="Times New Roman" w:cs="Times New Roman"/>
          <w:sz w:val="22"/>
          <w:szCs w:val="22"/>
        </w:rPr>
      </w:pPr>
      <w:r w:rsidRPr="00CA2EFD">
        <w:rPr>
          <w:rStyle w:val="Fontepargpadro5"/>
          <w:rFonts w:ascii="Times New Roman" w:hAnsi="Times New Roman" w:cs="Times New Roman"/>
          <w:b/>
          <w:bCs/>
          <w:color w:val="000000"/>
          <w:sz w:val="22"/>
          <w:szCs w:val="22"/>
        </w:rPr>
        <w:t>9.1.1.</w:t>
      </w:r>
      <w:r w:rsidRPr="00CA2EFD">
        <w:rPr>
          <w:rStyle w:val="Fontepargpadro5"/>
          <w:rFonts w:ascii="Times New Roman" w:hAnsi="Times New Roman" w:cs="Times New Roman"/>
          <w:bCs/>
          <w:color w:val="000000"/>
          <w:sz w:val="22"/>
          <w:szCs w:val="22"/>
        </w:rPr>
        <w:tab/>
        <w:t xml:space="preserve">A lista de materiais e equipamentos necessários à execução do referido serviço consta no </w:t>
      </w:r>
      <w:r w:rsidRPr="00CA2EFD">
        <w:rPr>
          <w:rStyle w:val="Fontepargpadro5"/>
          <w:rFonts w:ascii="Times New Roman" w:hAnsi="Times New Roman" w:cs="Times New Roman"/>
          <w:b/>
          <w:bCs/>
          <w:color w:val="000000"/>
          <w:sz w:val="22"/>
          <w:szCs w:val="22"/>
        </w:rPr>
        <w:t>Anexo I–B deste Termo de Referência;</w:t>
      </w:r>
    </w:p>
    <w:p w:rsidR="0097016E" w:rsidRPr="00CA2EFD" w:rsidRDefault="00A259D1">
      <w:pPr>
        <w:ind w:left="567"/>
        <w:jc w:val="both"/>
        <w:rPr>
          <w:rFonts w:ascii="Times New Roman" w:hAnsi="Times New Roman" w:cs="Times New Roman"/>
          <w:sz w:val="22"/>
          <w:szCs w:val="22"/>
        </w:rPr>
      </w:pPr>
      <w:r w:rsidRPr="00CA2EFD">
        <w:rPr>
          <w:rStyle w:val="Fontepargpadro5"/>
          <w:rFonts w:ascii="Times New Roman" w:hAnsi="Times New Roman" w:cs="Times New Roman"/>
          <w:b/>
          <w:bCs/>
          <w:color w:val="000000"/>
          <w:sz w:val="22"/>
          <w:szCs w:val="22"/>
        </w:rPr>
        <w:t>9.1.2.</w:t>
      </w:r>
      <w:r w:rsidRPr="00CA2EFD">
        <w:rPr>
          <w:rStyle w:val="Fontepargpadro5"/>
          <w:rFonts w:ascii="Times New Roman" w:hAnsi="Times New Roman" w:cs="Times New Roman"/>
          <w:bCs/>
          <w:color w:val="000000"/>
          <w:sz w:val="22"/>
          <w:szCs w:val="22"/>
        </w:rPr>
        <w:tab/>
        <w:t xml:space="preserve">As demandas presentes no </w:t>
      </w:r>
      <w:r w:rsidRPr="00CA2EFD">
        <w:rPr>
          <w:rStyle w:val="Fontepargpadro5"/>
          <w:rFonts w:ascii="Times New Roman" w:hAnsi="Times New Roman" w:cs="Times New Roman"/>
          <w:b/>
          <w:bCs/>
          <w:color w:val="000000"/>
          <w:sz w:val="22"/>
          <w:szCs w:val="22"/>
        </w:rPr>
        <w:t>Anexo I–B do TR</w:t>
      </w:r>
      <w:r w:rsidRPr="00CA2EFD">
        <w:rPr>
          <w:rStyle w:val="Fontepargpadro5"/>
          <w:rFonts w:ascii="Times New Roman" w:hAnsi="Times New Roman" w:cs="Times New Roman"/>
          <w:bCs/>
          <w:color w:val="000000"/>
          <w:sz w:val="22"/>
          <w:szCs w:val="22"/>
        </w:rPr>
        <w:t xml:space="preserve"> disciplinam os quantitativos de material para execução do serviço, para cada Campus (gerenciador e participantes), levando em consideração os contratos anteriores e a estimativa de consumo de material conforme a metodologia de execução dos serviços.</w:t>
      </w:r>
    </w:p>
    <w:p w:rsidR="0097016E" w:rsidRDefault="00A259D1">
      <w:pPr>
        <w:pStyle w:val="Nivel1"/>
        <w:numPr>
          <w:ilvl w:val="0"/>
          <w:numId w:val="16"/>
        </w:numPr>
        <w:rPr>
          <w:rFonts w:ascii="Times New Roman" w:hAnsi="Times New Roman"/>
          <w:sz w:val="22"/>
          <w:szCs w:val="22"/>
        </w:rPr>
      </w:pPr>
      <w:r>
        <w:rPr>
          <w:rFonts w:ascii="Times New Roman" w:hAnsi="Times New Roman"/>
          <w:sz w:val="22"/>
          <w:szCs w:val="22"/>
        </w:rPr>
        <w:t xml:space="preserve">INFORMAÇÕES RELEVANTES PARA O DIMENSIONAMENTO DA PROPOSTA </w:t>
      </w:r>
    </w:p>
    <w:p w:rsidR="0097016E" w:rsidRDefault="00A259D1">
      <w:pPr>
        <w:pStyle w:val="PargrafodaLista"/>
        <w:numPr>
          <w:ilvl w:val="1"/>
          <w:numId w:val="16"/>
        </w:numPr>
        <w:jc w:val="both"/>
        <w:rPr>
          <w:rFonts w:ascii="Times New Roman" w:hAnsi="Times New Roman" w:cs="Times New Roman"/>
          <w:sz w:val="22"/>
          <w:szCs w:val="22"/>
        </w:rPr>
      </w:pPr>
      <w:r>
        <w:rPr>
          <w:rFonts w:ascii="Times New Roman" w:hAnsi="Times New Roman" w:cs="Times New Roman"/>
          <w:bCs/>
          <w:color w:val="000000"/>
          <w:sz w:val="22"/>
          <w:szCs w:val="22"/>
        </w:rPr>
        <w:t>A demanda do órgão gerenciador e dos participantes tem como base as seguintes características:</w:t>
      </w:r>
    </w:p>
    <w:p w:rsidR="0097016E" w:rsidRDefault="00A259D1">
      <w:pPr>
        <w:pStyle w:val="PargrafodaLista"/>
        <w:spacing w:before="120" w:after="120"/>
        <w:jc w:val="both"/>
        <w:rPr>
          <w:rFonts w:ascii="Times New Roman" w:hAnsi="Times New Roman" w:cs="Times New Roman"/>
          <w:sz w:val="22"/>
          <w:szCs w:val="22"/>
        </w:rPr>
      </w:pPr>
      <w:r>
        <w:rPr>
          <w:rFonts w:ascii="Times New Roman" w:hAnsi="Times New Roman" w:cs="Times New Roman"/>
          <w:b/>
          <w:bCs/>
          <w:color w:val="000000"/>
          <w:sz w:val="22"/>
          <w:szCs w:val="22"/>
        </w:rPr>
        <w:t>10.1.1</w:t>
      </w:r>
      <w:r>
        <w:rPr>
          <w:rFonts w:ascii="Times New Roman" w:hAnsi="Times New Roman" w:cs="Times New Roman"/>
          <w:bCs/>
          <w:color w:val="000000"/>
          <w:sz w:val="22"/>
          <w:szCs w:val="22"/>
        </w:rPr>
        <w:t>.</w:t>
      </w:r>
      <w:r>
        <w:rPr>
          <w:rFonts w:ascii="Times New Roman" w:hAnsi="Times New Roman" w:cs="Times New Roman"/>
          <w:bCs/>
          <w:color w:val="000000"/>
          <w:sz w:val="22"/>
          <w:szCs w:val="22"/>
        </w:rPr>
        <w:tab/>
        <w:t>Os quantitativos de postos e o planejamento da contratação constam nos estudos preliminares, que é parte integrante do presente processo administrativo;</w:t>
      </w:r>
    </w:p>
    <w:p w:rsidR="0097016E" w:rsidRDefault="0097016E">
      <w:pPr>
        <w:pStyle w:val="PargrafodaLista"/>
        <w:spacing w:before="120" w:after="120"/>
        <w:jc w:val="both"/>
        <w:rPr>
          <w:rFonts w:ascii="Times New Roman" w:hAnsi="Times New Roman" w:cs="Times New Roman"/>
          <w:bCs/>
          <w:color w:val="000000"/>
          <w:sz w:val="22"/>
          <w:szCs w:val="22"/>
        </w:rPr>
      </w:pPr>
    </w:p>
    <w:p w:rsidR="0097016E" w:rsidRDefault="00A259D1">
      <w:pPr>
        <w:pStyle w:val="PargrafodaLista"/>
        <w:spacing w:before="120" w:after="120"/>
        <w:jc w:val="both"/>
        <w:rPr>
          <w:rFonts w:ascii="Times New Roman" w:hAnsi="Times New Roman" w:cs="Times New Roman"/>
          <w:sz w:val="22"/>
          <w:szCs w:val="22"/>
        </w:rPr>
      </w:pPr>
      <w:r>
        <w:rPr>
          <w:rStyle w:val="Fontepargpadro5"/>
          <w:rFonts w:ascii="Times New Roman" w:hAnsi="Times New Roman" w:cs="Times New Roman"/>
          <w:b/>
          <w:bCs/>
          <w:sz w:val="22"/>
          <w:szCs w:val="22"/>
        </w:rPr>
        <w:t>10.1.2.</w:t>
      </w:r>
      <w:r>
        <w:rPr>
          <w:rStyle w:val="Fontepargpadro5"/>
          <w:rFonts w:ascii="Times New Roman" w:hAnsi="Times New Roman" w:cs="Times New Roman"/>
          <w:bCs/>
          <w:sz w:val="22"/>
          <w:szCs w:val="22"/>
        </w:rPr>
        <w:tab/>
        <w:t xml:space="preserve">A proposta referente ao </w:t>
      </w:r>
      <w:r>
        <w:rPr>
          <w:rStyle w:val="Fontepargpadro5"/>
          <w:rFonts w:ascii="Times New Roman" w:hAnsi="Times New Roman" w:cs="Times New Roman"/>
          <w:b/>
          <w:bCs/>
          <w:sz w:val="22"/>
          <w:szCs w:val="22"/>
        </w:rPr>
        <w:t>Grupo 01 (Reitoria)</w:t>
      </w:r>
      <w:r>
        <w:rPr>
          <w:rStyle w:val="Fontepargpadro5"/>
          <w:rFonts w:ascii="Times New Roman" w:hAnsi="Times New Roman" w:cs="Times New Roman"/>
          <w:bCs/>
          <w:sz w:val="22"/>
          <w:szCs w:val="22"/>
        </w:rPr>
        <w:t xml:space="preserve"> </w:t>
      </w:r>
      <w:r>
        <w:rPr>
          <w:rStyle w:val="Fontepargpadro5"/>
          <w:rFonts w:ascii="Times New Roman" w:hAnsi="Times New Roman" w:cs="Times New Roman"/>
          <w:sz w:val="22"/>
          <w:szCs w:val="22"/>
        </w:rPr>
        <w:t>considerou</w:t>
      </w:r>
      <w:r>
        <w:rPr>
          <w:rStyle w:val="Fontepargpadro5"/>
          <w:rFonts w:ascii="Times New Roman" w:hAnsi="Times New Roman" w:cs="Times New Roman"/>
          <w:bCs/>
          <w:sz w:val="22"/>
          <w:szCs w:val="22"/>
        </w:rPr>
        <w:t xml:space="preserve"> os valores referentes a </w:t>
      </w:r>
      <w:r>
        <w:rPr>
          <w:rStyle w:val="Fontepargpadro5"/>
          <w:rFonts w:ascii="Times New Roman" w:hAnsi="Times New Roman" w:cs="Times New Roman"/>
          <w:b/>
          <w:bCs/>
          <w:sz w:val="22"/>
          <w:szCs w:val="22"/>
        </w:rPr>
        <w:t>auxílio-transporte da ordem de R$ 3,50 (três reais e cinquenta centavos) por passagem</w:t>
      </w:r>
      <w:r>
        <w:rPr>
          <w:rStyle w:val="Fontepargpadro5"/>
          <w:rFonts w:ascii="Times New Roman" w:hAnsi="Times New Roman" w:cs="Times New Roman"/>
          <w:bCs/>
          <w:sz w:val="22"/>
          <w:szCs w:val="22"/>
        </w:rPr>
        <w:t xml:space="preserve">, conforme documento emitido pela Autarquia Municipal de Mobilidade do município de Petrolina – AMPLA, órgão responsável pela regulamentação dos valores de transporte coletivo da cidade em questão, levando a um </w:t>
      </w:r>
      <w:r>
        <w:rPr>
          <w:rStyle w:val="Fontepargpadro5"/>
          <w:rFonts w:ascii="Times New Roman" w:hAnsi="Times New Roman" w:cs="Times New Roman"/>
          <w:b/>
          <w:bCs/>
          <w:sz w:val="22"/>
          <w:szCs w:val="22"/>
        </w:rPr>
        <w:t>total diário de R$ 7,00 (sete reais) por funcionário</w:t>
      </w:r>
      <w:r>
        <w:rPr>
          <w:rStyle w:val="Fontepargpadro5"/>
          <w:rFonts w:ascii="Times New Roman" w:hAnsi="Times New Roman" w:cs="Times New Roman"/>
          <w:bCs/>
          <w:sz w:val="22"/>
          <w:szCs w:val="22"/>
        </w:rPr>
        <w:t xml:space="preserve">, vale salientar que o valor em destaque é atualizado anualmente, devendo a contratada realizar a atualização de valores sempre que houver mudança de preços praticados pela Autarquia, solicitando em seguida reajuste de preços através de </w:t>
      </w:r>
      <w:proofErr w:type="spellStart"/>
      <w:r>
        <w:rPr>
          <w:rStyle w:val="Fontepargpadro5"/>
          <w:rFonts w:ascii="Times New Roman" w:hAnsi="Times New Roman" w:cs="Times New Roman"/>
          <w:bCs/>
          <w:sz w:val="22"/>
          <w:szCs w:val="22"/>
        </w:rPr>
        <w:t>replanilhamento</w:t>
      </w:r>
      <w:proofErr w:type="spellEnd"/>
      <w:r>
        <w:rPr>
          <w:rStyle w:val="Fontepargpadro5"/>
          <w:rFonts w:ascii="Times New Roman" w:hAnsi="Times New Roman" w:cs="Times New Roman"/>
          <w:bCs/>
          <w:sz w:val="22"/>
          <w:szCs w:val="22"/>
        </w:rPr>
        <w:t>;</w:t>
      </w:r>
    </w:p>
    <w:p w:rsidR="0097016E" w:rsidRDefault="0097016E">
      <w:pPr>
        <w:pStyle w:val="PargrafodaLista"/>
        <w:spacing w:before="120" w:after="120"/>
        <w:jc w:val="both"/>
        <w:rPr>
          <w:rStyle w:val="Fontepargpadro5"/>
          <w:rFonts w:ascii="Times New Roman" w:hAnsi="Times New Roman" w:cs="Times New Roman"/>
          <w:bCs/>
          <w:sz w:val="22"/>
          <w:szCs w:val="22"/>
        </w:rPr>
      </w:pPr>
    </w:p>
    <w:p w:rsidR="0097016E" w:rsidRDefault="00A259D1">
      <w:pPr>
        <w:pStyle w:val="PargrafodaLista"/>
        <w:spacing w:before="120" w:after="120"/>
        <w:jc w:val="both"/>
        <w:rPr>
          <w:rFonts w:ascii="Times New Roman" w:hAnsi="Times New Roman" w:cs="Times New Roman"/>
          <w:sz w:val="22"/>
          <w:szCs w:val="22"/>
        </w:rPr>
      </w:pPr>
      <w:r>
        <w:rPr>
          <w:rStyle w:val="Fontepargpadro5"/>
          <w:rFonts w:ascii="Times New Roman" w:hAnsi="Times New Roman" w:cs="Times New Roman"/>
          <w:b/>
          <w:bCs/>
          <w:sz w:val="22"/>
          <w:szCs w:val="22"/>
        </w:rPr>
        <w:t>10.1.3</w:t>
      </w:r>
      <w:r>
        <w:rPr>
          <w:rStyle w:val="Fontepargpadro5"/>
          <w:rFonts w:ascii="Times New Roman" w:hAnsi="Times New Roman" w:cs="Times New Roman"/>
          <w:bCs/>
          <w:sz w:val="22"/>
          <w:szCs w:val="22"/>
        </w:rPr>
        <w:t>.</w:t>
      </w:r>
      <w:r>
        <w:rPr>
          <w:rStyle w:val="Fontepargpadro5"/>
          <w:rFonts w:ascii="Times New Roman" w:hAnsi="Times New Roman" w:cs="Times New Roman"/>
          <w:bCs/>
          <w:sz w:val="22"/>
          <w:szCs w:val="22"/>
        </w:rPr>
        <w:tab/>
        <w:t>Para efetivação da proposta referente ao</w:t>
      </w:r>
      <w:r w:rsidR="00CA2EFD">
        <w:rPr>
          <w:rStyle w:val="Fontepargpadro5"/>
          <w:rFonts w:ascii="Times New Roman" w:hAnsi="Times New Roman" w:cs="Times New Roman"/>
          <w:b/>
          <w:bCs/>
          <w:sz w:val="22"/>
          <w:szCs w:val="22"/>
        </w:rPr>
        <w:t xml:space="preserve"> </w:t>
      </w:r>
      <w:r w:rsidR="00CA2EFD" w:rsidRPr="00CA2EFD">
        <w:rPr>
          <w:rStyle w:val="Fontepargpadro5"/>
          <w:rFonts w:ascii="Times New Roman" w:hAnsi="Times New Roman" w:cs="Times New Roman"/>
          <w:b/>
          <w:bCs/>
          <w:sz w:val="22"/>
          <w:szCs w:val="22"/>
        </w:rPr>
        <w:t>Grupo 04</w:t>
      </w:r>
      <w:r>
        <w:rPr>
          <w:rStyle w:val="Fontepargpadro5"/>
          <w:rFonts w:ascii="Times New Roman" w:hAnsi="Times New Roman" w:cs="Times New Roman"/>
          <w:b/>
          <w:bCs/>
          <w:sz w:val="22"/>
          <w:szCs w:val="22"/>
        </w:rPr>
        <w:t xml:space="preserve"> (Campus Petrolina Zona Rural)</w:t>
      </w:r>
      <w:r>
        <w:rPr>
          <w:rStyle w:val="Fontepargpadro5"/>
          <w:rFonts w:ascii="Times New Roman" w:hAnsi="Times New Roman" w:cs="Times New Roman"/>
          <w:bCs/>
          <w:sz w:val="22"/>
          <w:szCs w:val="22"/>
        </w:rPr>
        <w:t xml:space="preserve"> considerou os valores praticados a título de auxílio-transporte, de acordo com os preços praticados pelo transporte coletivo da cidade de Petrolina – PE, sendo o valor do ônibus urbano </w:t>
      </w:r>
      <w:r>
        <w:rPr>
          <w:rStyle w:val="Fontepargpadro5"/>
          <w:rFonts w:ascii="Times New Roman" w:hAnsi="Times New Roman" w:cs="Times New Roman"/>
          <w:b/>
          <w:bCs/>
          <w:sz w:val="22"/>
          <w:szCs w:val="22"/>
        </w:rPr>
        <w:t>3,50 (três reais e cinquenta centavos) por passagem</w:t>
      </w:r>
      <w:r>
        <w:rPr>
          <w:rStyle w:val="Fontepargpadro5"/>
          <w:rFonts w:ascii="Times New Roman" w:hAnsi="Times New Roman" w:cs="Times New Roman"/>
          <w:bCs/>
          <w:sz w:val="22"/>
          <w:szCs w:val="22"/>
        </w:rPr>
        <w:t xml:space="preserve"> e o </w:t>
      </w:r>
      <w:r>
        <w:rPr>
          <w:rStyle w:val="Fontepargpadro5"/>
          <w:rFonts w:ascii="Times New Roman" w:hAnsi="Times New Roman" w:cs="Times New Roman"/>
          <w:b/>
          <w:bCs/>
          <w:sz w:val="22"/>
          <w:szCs w:val="22"/>
        </w:rPr>
        <w:t>valor do transporte complementar (de acesso à área rural onde se localiza o Campus) R$ 5,80 (cinco reais e oitenta centavos)</w:t>
      </w:r>
      <w:r>
        <w:rPr>
          <w:rStyle w:val="Fontepargpadro5"/>
          <w:rFonts w:ascii="Times New Roman" w:hAnsi="Times New Roman" w:cs="Times New Roman"/>
          <w:bCs/>
          <w:sz w:val="22"/>
          <w:szCs w:val="22"/>
        </w:rPr>
        <w:t xml:space="preserve">, dessa forma, o custo do auxílio-transporte por dia para cada funcionário será de </w:t>
      </w:r>
      <w:r>
        <w:rPr>
          <w:rStyle w:val="Fontepargpadro5"/>
          <w:rFonts w:ascii="Times New Roman" w:hAnsi="Times New Roman" w:cs="Times New Roman"/>
          <w:b/>
          <w:bCs/>
          <w:sz w:val="22"/>
          <w:szCs w:val="22"/>
        </w:rPr>
        <w:t>R$ 18,60 (dezoito reais e sessenta centavos)</w:t>
      </w:r>
      <w:r>
        <w:rPr>
          <w:rStyle w:val="Fontepargpadro5"/>
          <w:rFonts w:ascii="Times New Roman" w:hAnsi="Times New Roman" w:cs="Times New Roman"/>
          <w:bCs/>
          <w:sz w:val="22"/>
          <w:szCs w:val="22"/>
        </w:rPr>
        <w:t xml:space="preserve">, valor este que é anualmente reajustado pela Autarquia Municipal de Mobilidade de Petrolina (AMPLA), através da sua Gerência de Transporte Coletivo, cabendo à empresa contratada promover o referido reajuste do auxílio-transporte dos funcionários todos os anos, mediante apresentação de documento emitido pela empresa </w:t>
      </w:r>
      <w:r>
        <w:rPr>
          <w:rStyle w:val="Fontepargpadro5"/>
          <w:rFonts w:ascii="Times New Roman" w:hAnsi="Times New Roman" w:cs="Times New Roman"/>
          <w:bCs/>
          <w:sz w:val="22"/>
          <w:szCs w:val="22"/>
        </w:rPr>
        <w:lastRenderedPageBreak/>
        <w:t>responsável pelo transporte coletivo na cidade de Petrolina – PE e enviado à contratada pela fiscalização do contrato;</w:t>
      </w:r>
    </w:p>
    <w:p w:rsidR="0097016E" w:rsidRDefault="0097016E">
      <w:pPr>
        <w:pStyle w:val="PargrafodaLista"/>
        <w:spacing w:before="120" w:after="120"/>
        <w:jc w:val="both"/>
        <w:rPr>
          <w:rFonts w:ascii="Times New Roman" w:hAnsi="Times New Roman" w:cs="Times New Roman"/>
          <w:bCs/>
          <w:sz w:val="22"/>
          <w:szCs w:val="22"/>
        </w:rPr>
      </w:pPr>
    </w:p>
    <w:p w:rsidR="0097016E" w:rsidRDefault="00A259D1">
      <w:pPr>
        <w:pStyle w:val="PargrafodaLista"/>
        <w:spacing w:before="120" w:after="120"/>
        <w:ind w:left="708"/>
        <w:jc w:val="both"/>
        <w:rPr>
          <w:rFonts w:ascii="Times New Roman" w:hAnsi="Times New Roman" w:cs="Times New Roman"/>
          <w:sz w:val="22"/>
          <w:szCs w:val="22"/>
        </w:rPr>
      </w:pPr>
      <w:r>
        <w:rPr>
          <w:rFonts w:ascii="Times New Roman" w:hAnsi="Times New Roman" w:cs="Times New Roman"/>
          <w:b/>
          <w:bCs/>
          <w:color w:val="000000"/>
          <w:sz w:val="22"/>
          <w:szCs w:val="22"/>
        </w:rPr>
        <w:t>10.1.4.</w:t>
      </w:r>
      <w:r>
        <w:rPr>
          <w:rFonts w:ascii="Times New Roman" w:hAnsi="Times New Roman" w:cs="Times New Roman"/>
          <w:color w:val="000000"/>
          <w:sz w:val="22"/>
          <w:szCs w:val="22"/>
        </w:rPr>
        <w:tab/>
        <w:t>Para os demais grupos desta contratação objeto deste termo, não existem nos municípios, transporte coletivo regulamentado (Salgueiro, Ouricuri, Floresta, Serra Talhada e Santa Maria da Boa Vista). Diante disso, fica a cargo de cada licitante prever os seus custos inerentes ao deslocamento dos seus funcionários para prestação dos serviços em cada Campus supracitado.</w:t>
      </w:r>
    </w:p>
    <w:p w:rsidR="0097016E" w:rsidRDefault="0097016E">
      <w:pPr>
        <w:pStyle w:val="PargrafodaLista"/>
        <w:spacing w:before="120" w:after="120"/>
        <w:ind w:left="708"/>
        <w:jc w:val="both"/>
        <w:rPr>
          <w:rFonts w:ascii="Times New Roman" w:hAnsi="Times New Roman" w:cs="Times New Roman"/>
          <w:sz w:val="22"/>
          <w:szCs w:val="22"/>
        </w:rPr>
      </w:pPr>
    </w:p>
    <w:p w:rsidR="0097016E" w:rsidRDefault="0097016E">
      <w:pPr>
        <w:pStyle w:val="PargrafodaLista"/>
        <w:spacing w:before="120" w:after="120"/>
        <w:ind w:left="708"/>
        <w:jc w:val="both"/>
        <w:rPr>
          <w:rFonts w:ascii="Times New Roman" w:hAnsi="Times New Roman" w:cs="Times New Roman"/>
          <w:b/>
          <w:color w:val="000000"/>
          <w:sz w:val="22"/>
          <w:szCs w:val="22"/>
        </w:rPr>
      </w:pPr>
    </w:p>
    <w:p w:rsidR="0097016E" w:rsidRDefault="00A259D1">
      <w:pPr>
        <w:pStyle w:val="PargrafodaLista"/>
        <w:spacing w:before="120" w:after="120"/>
        <w:ind w:left="708"/>
        <w:jc w:val="both"/>
        <w:rPr>
          <w:rFonts w:ascii="Times New Roman" w:hAnsi="Times New Roman" w:cs="Times New Roman"/>
          <w:sz w:val="22"/>
          <w:szCs w:val="22"/>
        </w:rPr>
      </w:pPr>
      <w:r>
        <w:rPr>
          <w:rStyle w:val="Fontepargpadro5"/>
          <w:rFonts w:ascii="Times New Roman" w:hAnsi="Times New Roman" w:cs="Times New Roman"/>
          <w:b/>
          <w:color w:val="000000"/>
          <w:sz w:val="22"/>
          <w:szCs w:val="22"/>
        </w:rPr>
        <w:t>10.1.5.</w:t>
      </w:r>
      <w:r>
        <w:rPr>
          <w:rStyle w:val="Fontepargpadro5"/>
          <w:rFonts w:ascii="Times New Roman" w:hAnsi="Times New Roman" w:cs="Times New Roman"/>
          <w:color w:val="000000"/>
          <w:sz w:val="22"/>
          <w:szCs w:val="22"/>
        </w:rPr>
        <w:tab/>
        <w:t xml:space="preserve">Na aceitação das propostas pelo pregoeiro, as licitantes deverão encaminhar conjuntamente com a Planilha de Custo e Formação de Preços a lista de Uniformes, Materiais, Equipamentos de Proteção Individual e Equipamentos para utilização nos serviços, correspondente a cada Grupo/Unidade licitado. </w:t>
      </w:r>
      <w:r>
        <w:rPr>
          <w:rStyle w:val="Fontepargpadro5"/>
          <w:rFonts w:ascii="Times New Roman" w:hAnsi="Times New Roman" w:cs="Times New Roman"/>
          <w:b/>
          <w:color w:val="000000"/>
          <w:sz w:val="22"/>
          <w:szCs w:val="22"/>
        </w:rPr>
        <w:t>A lista de uniformes, EPIs, material e equipamentos</w:t>
      </w:r>
      <w:r>
        <w:rPr>
          <w:rStyle w:val="Fontepargpadro5"/>
          <w:rFonts w:ascii="Times New Roman" w:hAnsi="Times New Roman" w:cs="Times New Roman"/>
          <w:b/>
          <w:bCs/>
          <w:i/>
          <w:color w:val="EF413D"/>
          <w:sz w:val="22"/>
          <w:szCs w:val="22"/>
        </w:rPr>
        <w:t xml:space="preserve"> </w:t>
      </w:r>
      <w:r>
        <w:rPr>
          <w:rStyle w:val="Fontepargpadro5"/>
          <w:rFonts w:ascii="Times New Roman" w:hAnsi="Times New Roman" w:cs="Times New Roman"/>
          <w:color w:val="000000"/>
          <w:sz w:val="22"/>
          <w:szCs w:val="22"/>
        </w:rPr>
        <w:t>enviada deverá conter as seguintes informações: Descrição detalhada; marca; quantidade; valor unitário; valor total mensal.</w:t>
      </w:r>
    </w:p>
    <w:p w:rsidR="0097016E" w:rsidRDefault="0097016E">
      <w:pPr>
        <w:pStyle w:val="PargrafodaLista"/>
        <w:spacing w:before="6" w:after="6"/>
        <w:ind w:left="708"/>
        <w:jc w:val="both"/>
        <w:rPr>
          <w:rFonts w:ascii="Times New Roman" w:hAnsi="Times New Roman" w:cs="Times New Roman"/>
          <w:b/>
          <w:bCs/>
          <w:color w:val="000000"/>
          <w:sz w:val="22"/>
          <w:szCs w:val="22"/>
          <w:highlight w:val="yellow"/>
        </w:rPr>
      </w:pPr>
    </w:p>
    <w:p w:rsidR="0097016E" w:rsidRDefault="00A259D1">
      <w:pPr>
        <w:pStyle w:val="PargrafodaLista"/>
        <w:spacing w:before="6" w:after="6"/>
        <w:ind w:left="708"/>
        <w:jc w:val="both"/>
        <w:rPr>
          <w:rFonts w:ascii="Times New Roman" w:hAnsi="Times New Roman" w:cs="Times New Roman"/>
          <w:sz w:val="22"/>
          <w:szCs w:val="22"/>
        </w:rPr>
      </w:pPr>
      <w:r>
        <w:rPr>
          <w:rStyle w:val="Fontepargpadro5"/>
          <w:rFonts w:ascii="Times New Roman" w:hAnsi="Times New Roman" w:cs="Times New Roman"/>
          <w:b/>
          <w:color w:val="000000"/>
          <w:sz w:val="22"/>
          <w:szCs w:val="22"/>
        </w:rPr>
        <w:t>10.1.6.</w:t>
      </w:r>
      <w:r>
        <w:rPr>
          <w:rStyle w:val="Fontepargpadro5"/>
          <w:rFonts w:ascii="Times New Roman" w:hAnsi="Times New Roman" w:cs="Times New Roman"/>
          <w:color w:val="000000"/>
          <w:sz w:val="22"/>
          <w:szCs w:val="22"/>
        </w:rPr>
        <w:tab/>
      </w:r>
      <w:r>
        <w:rPr>
          <w:rStyle w:val="Fontepargpadro5"/>
          <w:rFonts w:ascii="Times New Roman" w:hAnsi="Times New Roman" w:cs="Times New Roman"/>
          <w:b/>
          <w:color w:val="000000"/>
          <w:sz w:val="22"/>
          <w:szCs w:val="22"/>
          <w:u w:val="single"/>
        </w:rPr>
        <w:t>O não envio das listas de uniformes, EPIs, material e equipamentos com sua marca, quantidade valor unitário e mensal será motivo de desclassificação das propostas apresentadas pelos licitantes.</w:t>
      </w:r>
      <w:r>
        <w:rPr>
          <w:rStyle w:val="Fontepargpadro5"/>
          <w:rFonts w:ascii="Times New Roman" w:hAnsi="Times New Roman" w:cs="Times New Roman"/>
          <w:color w:val="000000"/>
          <w:sz w:val="22"/>
          <w:szCs w:val="22"/>
        </w:rPr>
        <w:t xml:space="preserve"> As listas de materiais, uniformes e equipamentos por Grupo/Unidade licitado estão descritas </w:t>
      </w:r>
      <w:r w:rsidRPr="0089711B">
        <w:rPr>
          <w:rStyle w:val="Fontepargpadro5"/>
          <w:rFonts w:ascii="Times New Roman" w:hAnsi="Times New Roman" w:cs="Times New Roman"/>
          <w:color w:val="000000"/>
          <w:sz w:val="22"/>
          <w:szCs w:val="22"/>
        </w:rPr>
        <w:t>no</w:t>
      </w:r>
      <w:r w:rsidRPr="0089711B">
        <w:rPr>
          <w:rStyle w:val="Fontepargpadro5"/>
          <w:rFonts w:ascii="Times New Roman" w:hAnsi="Times New Roman" w:cs="Times New Roman"/>
          <w:b/>
          <w:bCs/>
          <w:color w:val="000000"/>
          <w:sz w:val="22"/>
          <w:szCs w:val="22"/>
        </w:rPr>
        <w:t xml:space="preserve"> Anexo I-B do Termo de Referência.</w:t>
      </w:r>
    </w:p>
    <w:p w:rsidR="0097016E" w:rsidRDefault="0097016E">
      <w:pPr>
        <w:pStyle w:val="PargrafodaLista"/>
        <w:spacing w:before="120" w:after="120"/>
        <w:ind w:left="708"/>
        <w:jc w:val="both"/>
        <w:rPr>
          <w:rFonts w:ascii="Times New Roman" w:hAnsi="Times New Roman" w:cs="Times New Roman"/>
          <w:sz w:val="22"/>
          <w:szCs w:val="22"/>
        </w:rPr>
      </w:pPr>
    </w:p>
    <w:p w:rsidR="0097016E" w:rsidRPr="00284810" w:rsidRDefault="00A259D1">
      <w:pPr>
        <w:pStyle w:val="PargrafodaLista"/>
        <w:spacing w:before="120" w:after="120"/>
        <w:ind w:left="0"/>
        <w:jc w:val="both"/>
        <w:rPr>
          <w:rFonts w:ascii="Times New Roman" w:hAnsi="Times New Roman" w:cs="Times New Roman"/>
          <w:sz w:val="22"/>
          <w:szCs w:val="22"/>
        </w:rPr>
      </w:pPr>
      <w:r w:rsidRPr="00284810">
        <w:rPr>
          <w:rStyle w:val="Fontepargpadro5"/>
          <w:rFonts w:ascii="Times New Roman" w:hAnsi="Times New Roman" w:cs="Times New Roman"/>
          <w:b/>
          <w:bCs/>
          <w:sz w:val="22"/>
          <w:szCs w:val="22"/>
        </w:rPr>
        <w:t>10.2 O horário de execução dos serviços será de segunda a segunda incluído sábados e domingos e feriados, ininterruptos, com carga horária de 12x 36 horas, conforme segue:</w:t>
      </w:r>
    </w:p>
    <w:p w:rsidR="0097016E" w:rsidRPr="00284810" w:rsidRDefault="00A259D1">
      <w:pPr>
        <w:spacing w:before="6" w:after="6"/>
        <w:ind w:left="708"/>
        <w:contextualSpacing/>
        <w:jc w:val="both"/>
        <w:rPr>
          <w:rFonts w:ascii="Times New Roman" w:hAnsi="Times New Roman" w:cs="Times New Roman"/>
          <w:sz w:val="22"/>
          <w:szCs w:val="22"/>
        </w:rPr>
      </w:pPr>
      <w:r w:rsidRPr="00284810">
        <w:rPr>
          <w:rStyle w:val="Fontepargpadro5"/>
          <w:rFonts w:ascii="Times New Roman" w:hAnsi="Times New Roman" w:cs="Times New Roman"/>
          <w:b/>
          <w:bCs/>
          <w:sz w:val="22"/>
          <w:szCs w:val="22"/>
        </w:rPr>
        <w:t xml:space="preserve"> </w:t>
      </w:r>
    </w:p>
    <w:p w:rsidR="0097016E" w:rsidRPr="00284810" w:rsidRDefault="00A259D1">
      <w:pPr>
        <w:spacing w:before="6" w:after="6"/>
        <w:ind w:left="720"/>
        <w:contextualSpacing/>
        <w:jc w:val="both"/>
        <w:rPr>
          <w:rFonts w:ascii="Times New Roman" w:hAnsi="Times New Roman" w:cs="Times New Roman"/>
          <w:sz w:val="22"/>
          <w:szCs w:val="22"/>
        </w:rPr>
      </w:pPr>
      <w:r w:rsidRPr="00284810">
        <w:rPr>
          <w:rStyle w:val="Fontepargpadro5"/>
          <w:rFonts w:ascii="Times New Roman" w:hAnsi="Times New Roman" w:cs="Times New Roman"/>
          <w:b/>
          <w:bCs/>
          <w:sz w:val="22"/>
          <w:szCs w:val="22"/>
        </w:rPr>
        <w:t>10.2.1</w:t>
      </w:r>
      <w:r w:rsidRPr="00284810">
        <w:rPr>
          <w:rStyle w:val="Fontepargpadro5"/>
          <w:rFonts w:ascii="Times New Roman" w:hAnsi="Times New Roman" w:cs="Times New Roman"/>
          <w:sz w:val="22"/>
          <w:szCs w:val="22"/>
        </w:rPr>
        <w:t xml:space="preserve"> 12X36 DIURNO ARMADO e DIURNO ARMADO MOTORIZADO: Posto de vigilância armada e motorizada no turno DIURNO de 12 (doze) horas ininterruptas por dia, inclusive sábados, domingos e feriados, das 07 h às 19 h nos campi Petrolina Zona Rural, Salgueiro e Santa Maria e das 06 h às 18 h nos campi Floresta, Serra Talhada e Reitoria, envolvendo 02 (dois) vigilantes na escala 12x36 horas por posto.</w:t>
      </w:r>
    </w:p>
    <w:p w:rsidR="0097016E" w:rsidRPr="00284810" w:rsidRDefault="0097016E">
      <w:pPr>
        <w:spacing w:before="6" w:after="6"/>
        <w:ind w:left="720"/>
        <w:contextualSpacing/>
        <w:jc w:val="both"/>
        <w:rPr>
          <w:rStyle w:val="Fontepargpadro5"/>
          <w:rFonts w:ascii="Times New Roman" w:hAnsi="Times New Roman" w:cs="Times New Roman"/>
          <w:b/>
          <w:bCs/>
          <w:sz w:val="22"/>
          <w:szCs w:val="22"/>
        </w:rPr>
      </w:pPr>
    </w:p>
    <w:p w:rsidR="0097016E" w:rsidRPr="00284810" w:rsidRDefault="00A259D1">
      <w:pPr>
        <w:spacing w:before="6" w:after="6"/>
        <w:ind w:left="720"/>
        <w:contextualSpacing/>
        <w:jc w:val="both"/>
        <w:rPr>
          <w:rFonts w:ascii="Times New Roman" w:hAnsi="Times New Roman" w:cs="Times New Roman"/>
          <w:sz w:val="22"/>
          <w:szCs w:val="22"/>
        </w:rPr>
      </w:pPr>
      <w:r w:rsidRPr="00284810">
        <w:rPr>
          <w:rStyle w:val="Fontepargpadro5"/>
          <w:rFonts w:ascii="Times New Roman" w:hAnsi="Times New Roman" w:cs="Times New Roman"/>
          <w:b/>
          <w:bCs/>
          <w:sz w:val="22"/>
          <w:szCs w:val="22"/>
        </w:rPr>
        <w:t xml:space="preserve">10.2.2 </w:t>
      </w:r>
      <w:r w:rsidRPr="00284810">
        <w:rPr>
          <w:rStyle w:val="Fontepargpadro5"/>
          <w:rFonts w:ascii="Times New Roman" w:hAnsi="Times New Roman" w:cs="Times New Roman"/>
          <w:sz w:val="22"/>
          <w:szCs w:val="22"/>
        </w:rPr>
        <w:t>12X36 NOTURNO ARMADO e NOTURNO ARMADO MOTORIZADO: Posto de vigilância armada no turno NOTURNO de 12 (doze) horas ininterruptas por dia, inclusive sábados, domingos e feriados, das 19 h às 07 h nos campi Ouricuri, Petrolina Zona Rural, Salgueiro e Santa Maria e das 18 h às 06 h nos campi Floresta, Serra Talhada e Reitoria, envolvendo 02 (dois) vigilantes na escala 12x36 horas por posto.</w:t>
      </w:r>
    </w:p>
    <w:p w:rsidR="0097016E" w:rsidRPr="00284810" w:rsidRDefault="0097016E">
      <w:pPr>
        <w:spacing w:before="6" w:after="6"/>
        <w:ind w:left="720"/>
        <w:contextualSpacing/>
        <w:jc w:val="both"/>
        <w:rPr>
          <w:rStyle w:val="Fontepargpadro5"/>
          <w:rFonts w:ascii="Times New Roman" w:hAnsi="Times New Roman" w:cs="Times New Roman"/>
          <w:b/>
          <w:bCs/>
          <w:sz w:val="22"/>
          <w:szCs w:val="22"/>
        </w:rPr>
      </w:pPr>
    </w:p>
    <w:p w:rsidR="0097016E" w:rsidRPr="00284810" w:rsidRDefault="0097016E">
      <w:pPr>
        <w:pStyle w:val="PargrafodaLista"/>
        <w:spacing w:before="6" w:after="6"/>
        <w:ind w:left="360"/>
        <w:jc w:val="both"/>
        <w:rPr>
          <w:rFonts w:ascii="Times New Roman" w:hAnsi="Times New Roman" w:cs="Times New Roman"/>
          <w:b/>
          <w:bCs/>
          <w:sz w:val="22"/>
          <w:szCs w:val="22"/>
        </w:rPr>
      </w:pPr>
    </w:p>
    <w:p w:rsidR="0097016E" w:rsidRPr="00284810" w:rsidRDefault="00A259D1">
      <w:pPr>
        <w:pStyle w:val="PargrafodaLista"/>
        <w:spacing w:before="6" w:after="6"/>
        <w:ind w:left="0"/>
        <w:jc w:val="both"/>
        <w:rPr>
          <w:rFonts w:ascii="Times New Roman" w:hAnsi="Times New Roman" w:cs="Times New Roman"/>
          <w:sz w:val="22"/>
          <w:szCs w:val="22"/>
        </w:rPr>
      </w:pPr>
      <w:r w:rsidRPr="00284810">
        <w:rPr>
          <w:rStyle w:val="Fontepargpadro5"/>
          <w:rFonts w:ascii="Times New Roman" w:hAnsi="Times New Roman" w:cs="Times New Roman"/>
          <w:bCs/>
          <w:sz w:val="22"/>
          <w:szCs w:val="22"/>
        </w:rPr>
        <w:t xml:space="preserve">10.3 </w:t>
      </w:r>
      <w:r w:rsidRPr="00284810">
        <w:rPr>
          <w:rFonts w:ascii="Times New Roman" w:hAnsi="Times New Roman" w:cs="Times New Roman"/>
          <w:sz w:val="22"/>
          <w:szCs w:val="22"/>
        </w:rPr>
        <w:t xml:space="preserve">O vigilante rodante de moto, nos casos dos </w:t>
      </w:r>
      <w:r w:rsidRPr="00284810">
        <w:rPr>
          <w:rFonts w:ascii="Times New Roman" w:hAnsi="Times New Roman" w:cs="Times New Roman"/>
          <w:sz w:val="22"/>
          <w:szCs w:val="22"/>
          <w:u w:val="single"/>
        </w:rPr>
        <w:t>campi Salgueiro, Floresta e Petrolina Zona Rural</w:t>
      </w:r>
      <w:r w:rsidRPr="00284810">
        <w:rPr>
          <w:rFonts w:ascii="Times New Roman" w:hAnsi="Times New Roman" w:cs="Times New Roman"/>
          <w:sz w:val="22"/>
          <w:szCs w:val="22"/>
        </w:rPr>
        <w:t xml:space="preserve"> deverá circular por toda a área de abrangência do posto definido previamente pela Fiscalização Técnica/Setorial, fiscalizando as barreiras perimetrais/operacionais existentes, da seguinte forma: </w:t>
      </w:r>
    </w:p>
    <w:p w:rsidR="0097016E" w:rsidRPr="00284810" w:rsidRDefault="0097016E">
      <w:pPr>
        <w:suppressAutoHyphens w:val="0"/>
        <w:spacing w:line="276" w:lineRule="auto"/>
        <w:jc w:val="both"/>
        <w:rPr>
          <w:rFonts w:ascii="Times New Roman" w:hAnsi="Times New Roman" w:cs="Times New Roman"/>
          <w:sz w:val="22"/>
          <w:szCs w:val="22"/>
        </w:rPr>
      </w:pPr>
    </w:p>
    <w:p w:rsidR="0097016E" w:rsidRPr="00284810" w:rsidRDefault="00A259D1">
      <w:pPr>
        <w:suppressAutoHyphens w:val="0"/>
        <w:spacing w:line="276" w:lineRule="auto"/>
        <w:ind w:left="708"/>
        <w:jc w:val="both"/>
        <w:rPr>
          <w:rFonts w:ascii="Times New Roman" w:hAnsi="Times New Roman" w:cs="Times New Roman"/>
          <w:sz w:val="22"/>
          <w:szCs w:val="22"/>
        </w:rPr>
      </w:pPr>
      <w:r w:rsidRPr="00284810">
        <w:rPr>
          <w:rFonts w:ascii="Times New Roman" w:hAnsi="Times New Roman" w:cs="Times New Roman"/>
          <w:sz w:val="22"/>
          <w:szCs w:val="22"/>
        </w:rPr>
        <w:t>10.3.1 Deverão ser feitas 4 (quatro) rondas noturnas motorizadas com duração de 2 horas cada posto, percorrendo todas as dependências físicas do local como também todo o perímetro dos nos campis Salgueiro e Petrolina Zona Rural.</w:t>
      </w:r>
    </w:p>
    <w:p w:rsidR="0097016E" w:rsidRPr="00284810" w:rsidRDefault="0097016E">
      <w:pPr>
        <w:suppressAutoHyphens w:val="0"/>
        <w:spacing w:line="276" w:lineRule="auto"/>
        <w:ind w:left="708"/>
        <w:jc w:val="both"/>
        <w:rPr>
          <w:rFonts w:ascii="Times New Roman" w:hAnsi="Times New Roman" w:cs="Times New Roman"/>
          <w:sz w:val="22"/>
          <w:szCs w:val="22"/>
        </w:rPr>
      </w:pPr>
    </w:p>
    <w:p w:rsidR="0097016E" w:rsidRPr="00284810" w:rsidRDefault="00A259D1">
      <w:pPr>
        <w:suppressAutoHyphens w:val="0"/>
        <w:spacing w:line="276" w:lineRule="auto"/>
        <w:ind w:left="708"/>
        <w:jc w:val="both"/>
        <w:rPr>
          <w:rFonts w:ascii="Times New Roman" w:hAnsi="Times New Roman" w:cs="Times New Roman"/>
          <w:sz w:val="22"/>
          <w:szCs w:val="22"/>
        </w:rPr>
      </w:pPr>
      <w:r w:rsidRPr="00284810">
        <w:rPr>
          <w:rFonts w:ascii="Times New Roman" w:hAnsi="Times New Roman" w:cs="Times New Roman"/>
          <w:sz w:val="22"/>
          <w:szCs w:val="22"/>
        </w:rPr>
        <w:lastRenderedPageBreak/>
        <w:t>10.3.2 Deverão ser feitas 4 (quatro) rondas diurnas motorizadas com duração de 2 horas cada posto, percorrendo todas as dependências físicas do local como também todo o perímetro dos nos campis Salgueiro e Petrolina Zona Rural.</w:t>
      </w:r>
    </w:p>
    <w:p w:rsidR="0097016E" w:rsidRPr="00284810" w:rsidRDefault="0097016E">
      <w:pPr>
        <w:suppressAutoHyphens w:val="0"/>
        <w:spacing w:line="276" w:lineRule="auto"/>
        <w:ind w:left="708"/>
        <w:jc w:val="both"/>
        <w:rPr>
          <w:rFonts w:ascii="Times New Roman" w:hAnsi="Times New Roman" w:cs="Times New Roman"/>
          <w:sz w:val="22"/>
          <w:szCs w:val="22"/>
        </w:rPr>
      </w:pPr>
    </w:p>
    <w:p w:rsidR="0097016E" w:rsidRPr="00284810" w:rsidRDefault="00A259D1">
      <w:pPr>
        <w:suppressAutoHyphens w:val="0"/>
        <w:spacing w:line="276" w:lineRule="auto"/>
        <w:ind w:left="708"/>
        <w:jc w:val="both"/>
        <w:rPr>
          <w:rFonts w:ascii="Times New Roman" w:hAnsi="Times New Roman" w:cs="Times New Roman"/>
          <w:sz w:val="22"/>
          <w:szCs w:val="22"/>
        </w:rPr>
      </w:pPr>
      <w:r w:rsidRPr="00284810">
        <w:rPr>
          <w:rFonts w:ascii="Times New Roman" w:hAnsi="Times New Roman" w:cs="Times New Roman"/>
          <w:sz w:val="22"/>
          <w:szCs w:val="22"/>
        </w:rPr>
        <w:t xml:space="preserve">10.3.3 Deverão ser feitas 8 (oito) rondas noturnas não motorizadas com duração de 1 hora cada, percorrendo as </w:t>
      </w:r>
      <w:r w:rsidRPr="00284810">
        <w:rPr>
          <w:rFonts w:ascii="Times New Roman" w:hAnsi="Times New Roman" w:cs="Times New Roman"/>
          <w:b/>
          <w:sz w:val="22"/>
          <w:szCs w:val="22"/>
          <w:u w:val="single"/>
        </w:rPr>
        <w:t>dependências externas dos alojamentos masculino e feminino do Campus Petrolina Zona Rural</w:t>
      </w:r>
      <w:r w:rsidRPr="00284810">
        <w:rPr>
          <w:rFonts w:ascii="Times New Roman" w:hAnsi="Times New Roman" w:cs="Times New Roman"/>
          <w:sz w:val="22"/>
          <w:szCs w:val="22"/>
        </w:rPr>
        <w:t>, com aproximadamente 1 km de extensão.</w:t>
      </w:r>
    </w:p>
    <w:p w:rsidR="0097016E" w:rsidRPr="00284810" w:rsidRDefault="0097016E">
      <w:pPr>
        <w:suppressAutoHyphens w:val="0"/>
        <w:spacing w:line="276" w:lineRule="auto"/>
        <w:ind w:left="708"/>
        <w:jc w:val="both"/>
        <w:rPr>
          <w:rFonts w:ascii="Times New Roman" w:hAnsi="Times New Roman" w:cs="Times New Roman"/>
          <w:sz w:val="22"/>
          <w:szCs w:val="22"/>
        </w:rPr>
      </w:pPr>
    </w:p>
    <w:p w:rsidR="0097016E" w:rsidRPr="00284810" w:rsidRDefault="00A259D1">
      <w:pPr>
        <w:suppressAutoHyphens w:val="0"/>
        <w:spacing w:line="276" w:lineRule="auto"/>
        <w:ind w:left="708"/>
        <w:jc w:val="both"/>
        <w:rPr>
          <w:rFonts w:ascii="Times New Roman" w:hAnsi="Times New Roman" w:cs="Times New Roman"/>
          <w:sz w:val="22"/>
          <w:szCs w:val="22"/>
        </w:rPr>
      </w:pPr>
      <w:r w:rsidRPr="00284810">
        <w:rPr>
          <w:rFonts w:ascii="Times New Roman" w:hAnsi="Times New Roman" w:cs="Times New Roman"/>
          <w:sz w:val="22"/>
          <w:szCs w:val="22"/>
        </w:rPr>
        <w:t>10.3.4 Deverão ser feitas 6 (seis) rondas diurnas e 3 (três) rondas noturnas, percorrendo o perímetro da Escola Fazenda do Campus Floresta, onde, em cada ronda, será percorrida uma distância aproximada de 8,3 km. A quantidade de rondas pode ser ajustadas de acordo a necessidade da Administração observando os limites diários de 49.6 km para rondas diurnas e 24,8 KM para rondas noturnas. </w:t>
      </w:r>
    </w:p>
    <w:p w:rsidR="0097016E" w:rsidRPr="00284810" w:rsidRDefault="0097016E">
      <w:pPr>
        <w:suppressAutoHyphens w:val="0"/>
        <w:spacing w:line="276" w:lineRule="auto"/>
        <w:jc w:val="both"/>
        <w:rPr>
          <w:rFonts w:ascii="Times New Roman" w:hAnsi="Times New Roman" w:cs="Times New Roman"/>
          <w:sz w:val="22"/>
          <w:szCs w:val="22"/>
        </w:rPr>
      </w:pPr>
    </w:p>
    <w:p w:rsidR="0097016E" w:rsidRPr="00284810" w:rsidRDefault="00A259D1">
      <w:pPr>
        <w:suppressAutoHyphens w:val="0"/>
        <w:spacing w:line="276" w:lineRule="auto"/>
        <w:jc w:val="both"/>
        <w:rPr>
          <w:rFonts w:ascii="Times New Roman" w:hAnsi="Times New Roman" w:cs="Times New Roman"/>
          <w:sz w:val="22"/>
          <w:szCs w:val="22"/>
        </w:rPr>
      </w:pPr>
      <w:r w:rsidRPr="00284810">
        <w:rPr>
          <w:rFonts w:ascii="Times New Roman" w:hAnsi="Times New Roman" w:cs="Times New Roman"/>
          <w:bCs/>
          <w:sz w:val="22"/>
          <w:szCs w:val="22"/>
        </w:rPr>
        <w:t>10.4 Os turnos e horários descritos neste item poderão ser alterados de acordo com a conveniência administrativa da CONTRATANTE, desde que não exceda a carga horaria de trabalho previamente estabelecida, respeite a legislação em vigor, e haja comunicação previa a CONTRATADA, devendo os empregados, em razão disso, possuírem flexibilidade de horário.</w:t>
      </w:r>
    </w:p>
    <w:p w:rsidR="0097016E" w:rsidRPr="00284810" w:rsidRDefault="0097016E">
      <w:pPr>
        <w:suppressAutoHyphens w:val="0"/>
        <w:spacing w:line="276" w:lineRule="auto"/>
        <w:jc w:val="both"/>
        <w:rPr>
          <w:rFonts w:ascii="Times New Roman" w:hAnsi="Times New Roman" w:cs="Times New Roman"/>
          <w:b/>
          <w:bCs/>
          <w:sz w:val="22"/>
          <w:szCs w:val="22"/>
        </w:rPr>
      </w:pPr>
    </w:p>
    <w:p w:rsidR="0097016E" w:rsidRPr="00284810" w:rsidRDefault="00A259D1">
      <w:pPr>
        <w:suppressAutoHyphens w:val="0"/>
        <w:spacing w:line="276" w:lineRule="auto"/>
        <w:jc w:val="both"/>
        <w:rPr>
          <w:rFonts w:ascii="Times New Roman" w:hAnsi="Times New Roman" w:cs="Times New Roman"/>
          <w:sz w:val="22"/>
          <w:szCs w:val="22"/>
        </w:rPr>
      </w:pPr>
      <w:r w:rsidRPr="00284810">
        <w:rPr>
          <w:rFonts w:ascii="Times New Roman" w:hAnsi="Times New Roman" w:cs="Times New Roman"/>
          <w:b/>
          <w:bCs/>
          <w:sz w:val="22"/>
          <w:szCs w:val="22"/>
        </w:rPr>
        <w:t xml:space="preserve">10.5 </w:t>
      </w:r>
      <w:r w:rsidRPr="00284810">
        <w:rPr>
          <w:rFonts w:ascii="Times New Roman" w:hAnsi="Times New Roman" w:cs="Times New Roman"/>
          <w:b/>
          <w:bCs/>
          <w:kern w:val="2"/>
          <w:sz w:val="22"/>
          <w:szCs w:val="22"/>
        </w:rPr>
        <w:t xml:space="preserve">do Preposto: </w:t>
      </w:r>
      <w:r w:rsidRPr="00284810">
        <w:rPr>
          <w:rFonts w:ascii="Times New Roman" w:hAnsi="Times New Roman" w:cs="Times New Roman"/>
          <w:bCs/>
          <w:kern w:val="2"/>
          <w:sz w:val="22"/>
          <w:szCs w:val="22"/>
        </w:rPr>
        <w:t xml:space="preserve">A empresa </w:t>
      </w:r>
      <w:r w:rsidRPr="00284810">
        <w:rPr>
          <w:rFonts w:ascii="Times New Roman" w:hAnsi="Times New Roman" w:cs="Times New Roman"/>
          <w:b/>
          <w:bCs/>
          <w:kern w:val="2"/>
          <w:sz w:val="22"/>
          <w:szCs w:val="22"/>
        </w:rPr>
        <w:t xml:space="preserve">CONTRATADA </w:t>
      </w:r>
      <w:r w:rsidRPr="00284810">
        <w:rPr>
          <w:rFonts w:ascii="Times New Roman" w:hAnsi="Times New Roman" w:cs="Times New Roman"/>
          <w:bCs/>
          <w:kern w:val="2"/>
          <w:sz w:val="22"/>
          <w:szCs w:val="22"/>
        </w:rPr>
        <w:t>indicará formalmente o preposto, que deverá ser aceito pela Administração e fornecer todas as informações necessárias para o seu acionamento direto (telefone, e-mail, endereço e etc.), a quem atribuem-se as seguintes funções:</w:t>
      </w:r>
    </w:p>
    <w:p w:rsidR="0097016E" w:rsidRPr="00284810" w:rsidRDefault="0097016E">
      <w:pPr>
        <w:suppressAutoHyphens w:val="0"/>
        <w:spacing w:line="276" w:lineRule="auto"/>
        <w:jc w:val="both"/>
        <w:rPr>
          <w:rFonts w:ascii="Times New Roman" w:hAnsi="Times New Roman" w:cs="Times New Roman"/>
          <w:bCs/>
          <w:kern w:val="2"/>
          <w:sz w:val="22"/>
          <w:szCs w:val="22"/>
        </w:rPr>
      </w:pPr>
    </w:p>
    <w:p w:rsidR="0097016E" w:rsidRPr="00284810" w:rsidRDefault="00A259D1">
      <w:pPr>
        <w:suppressAutoHyphens w:val="0"/>
        <w:spacing w:line="276" w:lineRule="auto"/>
        <w:ind w:left="720"/>
        <w:jc w:val="both"/>
        <w:rPr>
          <w:rFonts w:ascii="Times New Roman" w:hAnsi="Times New Roman" w:cs="Times New Roman"/>
          <w:sz w:val="22"/>
          <w:szCs w:val="22"/>
        </w:rPr>
      </w:pPr>
      <w:r w:rsidRPr="00284810">
        <w:rPr>
          <w:rFonts w:ascii="Times New Roman" w:hAnsi="Times New Roman" w:cs="Times New Roman"/>
          <w:b/>
          <w:sz w:val="22"/>
          <w:szCs w:val="22"/>
        </w:rPr>
        <w:t xml:space="preserve">a) </w:t>
      </w:r>
      <w:r w:rsidRPr="00284810">
        <w:rPr>
          <w:rFonts w:ascii="Times New Roman" w:hAnsi="Times New Roman" w:cs="Times New Roman"/>
          <w:sz w:val="22"/>
          <w:szCs w:val="22"/>
        </w:rPr>
        <w:t>Realizar visitas em horários aleatórios, conforme protocolo ou rotina da empresa, devidamente informada ao fiscal do contrato, para fins de averiguação da regularidade;</w:t>
      </w:r>
    </w:p>
    <w:p w:rsidR="0097016E" w:rsidRPr="00284810" w:rsidRDefault="00A259D1">
      <w:pPr>
        <w:ind w:left="720"/>
        <w:jc w:val="both"/>
        <w:rPr>
          <w:rFonts w:ascii="Times New Roman" w:hAnsi="Times New Roman" w:cs="Times New Roman"/>
          <w:sz w:val="22"/>
          <w:szCs w:val="22"/>
        </w:rPr>
      </w:pPr>
      <w:r w:rsidRPr="00284810">
        <w:rPr>
          <w:rFonts w:ascii="Times New Roman" w:hAnsi="Times New Roman" w:cs="Times New Roman"/>
          <w:b/>
          <w:sz w:val="22"/>
          <w:szCs w:val="22"/>
        </w:rPr>
        <w:t xml:space="preserve">b) </w:t>
      </w:r>
      <w:r w:rsidRPr="00284810">
        <w:rPr>
          <w:rFonts w:ascii="Times New Roman" w:hAnsi="Times New Roman" w:cs="Times New Roman"/>
          <w:sz w:val="22"/>
          <w:szCs w:val="22"/>
        </w:rPr>
        <w:t>Comparecer aos locais de prestação dos serviços quando solicitado, bem como adotar as providências que se fizerem necessárias e/ou solicitadas, no intuito de restabelecer a regular situação dos serviços;</w:t>
      </w:r>
    </w:p>
    <w:p w:rsidR="0097016E" w:rsidRPr="00284810" w:rsidRDefault="00A259D1">
      <w:pPr>
        <w:ind w:left="720"/>
        <w:jc w:val="both"/>
        <w:rPr>
          <w:rFonts w:ascii="Times New Roman" w:hAnsi="Times New Roman" w:cs="Times New Roman"/>
          <w:sz w:val="22"/>
          <w:szCs w:val="22"/>
        </w:rPr>
      </w:pPr>
      <w:r w:rsidRPr="00284810">
        <w:rPr>
          <w:rFonts w:ascii="Times New Roman" w:hAnsi="Times New Roman" w:cs="Times New Roman"/>
          <w:b/>
          <w:sz w:val="22"/>
          <w:szCs w:val="22"/>
        </w:rPr>
        <w:t xml:space="preserve">c) </w:t>
      </w:r>
      <w:r w:rsidRPr="00284810">
        <w:rPr>
          <w:rFonts w:ascii="Times New Roman" w:hAnsi="Times New Roman" w:cs="Times New Roman"/>
          <w:sz w:val="22"/>
          <w:szCs w:val="22"/>
        </w:rPr>
        <w:t>Adotar as providências necessárias e suficientes a regular prestação dos serviços;</w:t>
      </w:r>
    </w:p>
    <w:p w:rsidR="0097016E" w:rsidRPr="00284810" w:rsidRDefault="00A259D1">
      <w:pPr>
        <w:ind w:left="720"/>
        <w:jc w:val="both"/>
        <w:rPr>
          <w:rFonts w:ascii="Times New Roman" w:hAnsi="Times New Roman" w:cs="Times New Roman"/>
          <w:sz w:val="22"/>
          <w:szCs w:val="22"/>
        </w:rPr>
      </w:pPr>
      <w:r w:rsidRPr="00284810">
        <w:rPr>
          <w:rFonts w:ascii="Times New Roman" w:hAnsi="Times New Roman" w:cs="Times New Roman"/>
          <w:b/>
          <w:sz w:val="22"/>
          <w:szCs w:val="22"/>
        </w:rPr>
        <w:t xml:space="preserve">d) </w:t>
      </w:r>
      <w:r w:rsidRPr="00284810">
        <w:rPr>
          <w:rFonts w:ascii="Times New Roman" w:hAnsi="Times New Roman" w:cs="Times New Roman"/>
          <w:sz w:val="22"/>
          <w:szCs w:val="22"/>
        </w:rPr>
        <w:t>Realizar reuniões de orientação aos empregados sempre que necessário;</w:t>
      </w:r>
    </w:p>
    <w:p w:rsidR="0097016E" w:rsidRPr="00284810" w:rsidRDefault="00A259D1">
      <w:pPr>
        <w:ind w:left="720"/>
        <w:jc w:val="both"/>
        <w:rPr>
          <w:rFonts w:ascii="Times New Roman" w:hAnsi="Times New Roman" w:cs="Times New Roman"/>
          <w:sz w:val="22"/>
          <w:szCs w:val="22"/>
        </w:rPr>
      </w:pPr>
      <w:r w:rsidRPr="00284810">
        <w:rPr>
          <w:rFonts w:ascii="Times New Roman" w:hAnsi="Times New Roman" w:cs="Times New Roman"/>
          <w:b/>
          <w:sz w:val="22"/>
          <w:szCs w:val="22"/>
        </w:rPr>
        <w:t xml:space="preserve">e) </w:t>
      </w:r>
      <w:r w:rsidRPr="00284810">
        <w:rPr>
          <w:rFonts w:ascii="Times New Roman" w:hAnsi="Times New Roman" w:cs="Times New Roman"/>
          <w:sz w:val="22"/>
          <w:szCs w:val="22"/>
        </w:rPr>
        <w:t>Realizar a administração direta dos empregados postos à disposição da CONTRATANTE para fins de prestação dos serviços em questão;</w:t>
      </w:r>
    </w:p>
    <w:p w:rsidR="0097016E" w:rsidRPr="00284810" w:rsidRDefault="00A259D1">
      <w:pPr>
        <w:ind w:left="720"/>
        <w:jc w:val="both"/>
        <w:rPr>
          <w:rFonts w:ascii="Times New Roman" w:hAnsi="Times New Roman" w:cs="Times New Roman"/>
          <w:sz w:val="22"/>
          <w:szCs w:val="22"/>
        </w:rPr>
      </w:pPr>
      <w:r w:rsidRPr="00284810">
        <w:rPr>
          <w:rFonts w:ascii="Times New Roman" w:hAnsi="Times New Roman" w:cs="Times New Roman"/>
          <w:b/>
          <w:sz w:val="22"/>
          <w:szCs w:val="22"/>
        </w:rPr>
        <w:t xml:space="preserve">f) </w:t>
      </w:r>
      <w:r w:rsidRPr="00284810">
        <w:rPr>
          <w:rFonts w:ascii="Times New Roman" w:hAnsi="Times New Roman" w:cs="Times New Roman"/>
          <w:sz w:val="22"/>
          <w:szCs w:val="22"/>
        </w:rPr>
        <w:t>Realizar outras atribuições inerentes à função de preposto, tendo em vista a eficiência e efetividade na prestação dos serviços contratados.</w:t>
      </w:r>
    </w:p>
    <w:p w:rsidR="0097016E" w:rsidRPr="00284810" w:rsidRDefault="0097016E">
      <w:pPr>
        <w:suppressAutoHyphens w:val="0"/>
        <w:spacing w:line="276" w:lineRule="auto"/>
        <w:ind w:left="720"/>
        <w:jc w:val="both"/>
        <w:rPr>
          <w:rFonts w:ascii="Times New Roman" w:hAnsi="Times New Roman" w:cs="Times New Roman"/>
          <w:bCs/>
          <w:kern w:val="2"/>
          <w:sz w:val="22"/>
          <w:szCs w:val="22"/>
        </w:rPr>
      </w:pPr>
    </w:p>
    <w:p w:rsidR="0097016E" w:rsidRPr="00284810" w:rsidRDefault="00A259D1">
      <w:pPr>
        <w:suppressAutoHyphens w:val="0"/>
        <w:spacing w:line="276" w:lineRule="auto"/>
        <w:ind w:left="720"/>
        <w:jc w:val="both"/>
        <w:rPr>
          <w:rFonts w:ascii="Times New Roman" w:hAnsi="Times New Roman" w:cs="Times New Roman"/>
          <w:sz w:val="22"/>
          <w:szCs w:val="22"/>
        </w:rPr>
      </w:pPr>
      <w:r w:rsidRPr="00284810">
        <w:rPr>
          <w:rFonts w:ascii="Times New Roman" w:hAnsi="Times New Roman" w:cs="Times New Roman"/>
          <w:bCs/>
          <w:kern w:val="2"/>
          <w:sz w:val="22"/>
          <w:szCs w:val="22"/>
        </w:rPr>
        <w:t xml:space="preserve">10.5.1 </w:t>
      </w:r>
      <w:r w:rsidRPr="00284810">
        <w:rPr>
          <w:rFonts w:ascii="Times New Roman" w:hAnsi="Times New Roman" w:cs="Times New Roman"/>
          <w:sz w:val="22"/>
          <w:szCs w:val="22"/>
        </w:rPr>
        <w:t xml:space="preserve">As atribuições do preposto não representam cargo ou posto, mas simples função administrativa da empresa, de maneira que o custo de tal empregado deverá ser incluído na </w:t>
      </w:r>
      <w:r w:rsidRPr="00284810">
        <w:rPr>
          <w:rFonts w:ascii="Times New Roman" w:hAnsi="Times New Roman" w:cs="Times New Roman"/>
          <w:b/>
          <w:sz w:val="22"/>
          <w:szCs w:val="22"/>
        </w:rPr>
        <w:t xml:space="preserve">taxa de administração </w:t>
      </w:r>
      <w:r w:rsidRPr="00284810">
        <w:rPr>
          <w:rFonts w:ascii="Times New Roman" w:hAnsi="Times New Roman" w:cs="Times New Roman"/>
          <w:sz w:val="22"/>
          <w:szCs w:val="22"/>
        </w:rPr>
        <w:t>da empresa.</w:t>
      </w:r>
    </w:p>
    <w:p w:rsidR="0097016E" w:rsidRPr="00284810" w:rsidRDefault="00A259D1">
      <w:pPr>
        <w:pStyle w:val="Nivel1"/>
        <w:numPr>
          <w:ilvl w:val="0"/>
          <w:numId w:val="16"/>
        </w:numPr>
        <w:rPr>
          <w:rFonts w:ascii="Times New Roman" w:hAnsi="Times New Roman"/>
          <w:color w:val="auto"/>
          <w:sz w:val="22"/>
          <w:szCs w:val="22"/>
        </w:rPr>
      </w:pPr>
      <w:r w:rsidRPr="00284810">
        <w:rPr>
          <w:rFonts w:ascii="Times New Roman" w:hAnsi="Times New Roman"/>
          <w:color w:val="auto"/>
          <w:sz w:val="22"/>
          <w:szCs w:val="22"/>
        </w:rPr>
        <w:lastRenderedPageBreak/>
        <w:t xml:space="preserve">UNIFORMES </w:t>
      </w:r>
    </w:p>
    <w:p w:rsidR="0097016E" w:rsidRPr="00284810" w:rsidRDefault="00A259D1">
      <w:pPr>
        <w:pStyle w:val="Nivel1"/>
        <w:spacing w:before="81"/>
        <w:ind w:left="360"/>
        <w:rPr>
          <w:rFonts w:ascii="Times New Roman" w:hAnsi="Times New Roman"/>
          <w:color w:val="auto"/>
          <w:sz w:val="22"/>
          <w:szCs w:val="22"/>
        </w:rPr>
      </w:pPr>
      <w:r w:rsidRPr="00284810">
        <w:rPr>
          <w:rStyle w:val="Fontepargpadro5"/>
          <w:rFonts w:ascii="Times New Roman" w:hAnsi="Times New Roman"/>
          <w:bCs/>
          <w:color w:val="auto"/>
          <w:sz w:val="22"/>
          <w:szCs w:val="22"/>
        </w:rPr>
        <w:t>11.1</w:t>
      </w:r>
      <w:r w:rsidRPr="00284810">
        <w:rPr>
          <w:rStyle w:val="Fontepargpadro5"/>
          <w:rFonts w:ascii="Times New Roman" w:hAnsi="Times New Roman"/>
          <w:color w:val="auto"/>
          <w:sz w:val="22"/>
          <w:szCs w:val="22"/>
        </w:rPr>
        <w:t>.</w:t>
      </w:r>
      <w:r w:rsidRPr="00284810">
        <w:rPr>
          <w:rStyle w:val="Fontepargpadro5"/>
          <w:rFonts w:ascii="Times New Roman" w:hAnsi="Times New Roman"/>
          <w:color w:val="auto"/>
          <w:sz w:val="22"/>
          <w:szCs w:val="22"/>
        </w:rPr>
        <w:tab/>
      </w:r>
      <w:r w:rsidRPr="00284810">
        <w:rPr>
          <w:rStyle w:val="Fontepargpadro5"/>
          <w:rFonts w:ascii="Times New Roman" w:hAnsi="Times New Roman"/>
          <w:b w:val="0"/>
          <w:color w:val="auto"/>
          <w:sz w:val="22"/>
          <w:szCs w:val="22"/>
        </w:rPr>
        <w:t>Os uniformes a serem fornecidos pela Contratada a seus empregados deverão ser condizentes com a atividade a ser desempenhada no órgão Contratante, compreendendo peças para todas as estações climáticas do ano, sem qualquer repasse do custo para o empregado, nas quantidades estimadas e qualidades estabelecidas no</w:t>
      </w:r>
      <w:r w:rsidRPr="00284810">
        <w:rPr>
          <w:rStyle w:val="Fontepargpadro5"/>
          <w:rFonts w:ascii="Times New Roman" w:hAnsi="Times New Roman"/>
          <w:bCs/>
          <w:color w:val="auto"/>
          <w:sz w:val="22"/>
          <w:szCs w:val="22"/>
        </w:rPr>
        <w:t xml:space="preserve"> Anexo I – </w:t>
      </w:r>
      <w:r w:rsidRPr="00284810">
        <w:rPr>
          <w:rStyle w:val="Fontepargpadro5"/>
          <w:rFonts w:ascii="Times New Roman" w:eastAsia="MS Gothic" w:hAnsi="Times New Roman"/>
          <w:bCs/>
          <w:color w:val="auto"/>
          <w:sz w:val="22"/>
          <w:szCs w:val="22"/>
        </w:rPr>
        <w:t xml:space="preserve">B </w:t>
      </w:r>
      <w:r w:rsidRPr="00284810">
        <w:rPr>
          <w:rStyle w:val="Fontepargpadro5"/>
          <w:rFonts w:ascii="Times New Roman" w:hAnsi="Times New Roman"/>
          <w:bCs/>
          <w:color w:val="auto"/>
          <w:sz w:val="22"/>
          <w:szCs w:val="22"/>
        </w:rPr>
        <w:t xml:space="preserve">do Termo de Referência, </w:t>
      </w:r>
      <w:r w:rsidRPr="00284810">
        <w:rPr>
          <w:rStyle w:val="Fontepargpadro5"/>
          <w:rFonts w:ascii="Times New Roman" w:hAnsi="Times New Roman"/>
          <w:b w:val="0"/>
          <w:color w:val="auto"/>
          <w:sz w:val="22"/>
          <w:szCs w:val="22"/>
        </w:rPr>
        <w:t>bem como, observando o disposto nos itens seguintes:</w:t>
      </w:r>
    </w:p>
    <w:p w:rsidR="0097016E" w:rsidRPr="00284810" w:rsidRDefault="00A259D1">
      <w:pPr>
        <w:pStyle w:val="PargrafodaLista"/>
        <w:spacing w:before="120" w:after="120"/>
        <w:ind w:left="708"/>
        <w:jc w:val="both"/>
        <w:rPr>
          <w:rFonts w:ascii="Times New Roman" w:hAnsi="Times New Roman" w:cs="Times New Roman"/>
          <w:sz w:val="22"/>
          <w:szCs w:val="22"/>
        </w:rPr>
      </w:pPr>
      <w:r w:rsidRPr="00284810">
        <w:rPr>
          <w:rFonts w:ascii="Times New Roman" w:hAnsi="Times New Roman" w:cs="Times New Roman"/>
          <w:b/>
          <w:bCs/>
          <w:sz w:val="22"/>
          <w:szCs w:val="22"/>
        </w:rPr>
        <w:t>11.1.1.</w:t>
      </w:r>
      <w:r w:rsidRPr="00284810">
        <w:rPr>
          <w:rFonts w:ascii="Times New Roman" w:hAnsi="Times New Roman" w:cs="Times New Roman"/>
          <w:bCs/>
          <w:sz w:val="22"/>
          <w:szCs w:val="22"/>
        </w:rPr>
        <w:tab/>
        <w:t>O uniforme deverá compreender as seguintes peças do vestuário:</w:t>
      </w:r>
    </w:p>
    <w:p w:rsidR="0097016E" w:rsidRPr="00284810" w:rsidRDefault="00A259D1">
      <w:pPr>
        <w:pStyle w:val="PargrafodaLista"/>
        <w:spacing w:before="120" w:after="120"/>
        <w:ind w:left="1416"/>
        <w:jc w:val="both"/>
        <w:rPr>
          <w:rFonts w:ascii="Times New Roman" w:hAnsi="Times New Roman" w:cs="Times New Roman"/>
          <w:sz w:val="22"/>
          <w:szCs w:val="22"/>
        </w:rPr>
      </w:pPr>
      <w:r w:rsidRPr="00284810">
        <w:rPr>
          <w:rFonts w:ascii="Times New Roman" w:hAnsi="Times New Roman" w:cs="Times New Roman"/>
          <w:b/>
          <w:bCs/>
          <w:sz w:val="22"/>
          <w:szCs w:val="22"/>
        </w:rPr>
        <w:t>11.1.1.1.</w:t>
      </w:r>
      <w:r w:rsidRPr="00284810">
        <w:rPr>
          <w:rFonts w:ascii="Times New Roman" w:hAnsi="Times New Roman" w:cs="Times New Roman"/>
          <w:bCs/>
          <w:sz w:val="22"/>
          <w:szCs w:val="22"/>
        </w:rPr>
        <w:tab/>
        <w:t>Calças, camisas e calçados – todos adequados às reais necessidade de execução do trabalho e que possa proporcionar uma apresentação adequada e oferecer segurança e conforto ao empregado;</w:t>
      </w:r>
    </w:p>
    <w:p w:rsidR="0097016E" w:rsidRPr="00284810" w:rsidRDefault="00A259D1">
      <w:pPr>
        <w:pStyle w:val="PargrafodaLista"/>
        <w:spacing w:before="120" w:after="120"/>
        <w:ind w:left="1416"/>
        <w:jc w:val="both"/>
        <w:rPr>
          <w:rFonts w:ascii="Times New Roman" w:hAnsi="Times New Roman" w:cs="Times New Roman"/>
          <w:sz w:val="22"/>
          <w:szCs w:val="22"/>
        </w:rPr>
      </w:pPr>
      <w:r w:rsidRPr="00284810">
        <w:rPr>
          <w:rFonts w:ascii="Times New Roman" w:hAnsi="Times New Roman" w:cs="Times New Roman"/>
          <w:b/>
          <w:bCs/>
          <w:sz w:val="22"/>
          <w:szCs w:val="22"/>
        </w:rPr>
        <w:t>11.1.1.2</w:t>
      </w:r>
      <w:r w:rsidRPr="00284810">
        <w:rPr>
          <w:rFonts w:ascii="Times New Roman" w:hAnsi="Times New Roman" w:cs="Times New Roman"/>
          <w:bCs/>
          <w:sz w:val="22"/>
          <w:szCs w:val="22"/>
        </w:rPr>
        <w:tab/>
        <w:t xml:space="preserve">Os uniformes devem estar identificados, em local apropriado, com o nome da Empresa. </w:t>
      </w:r>
    </w:p>
    <w:p w:rsidR="0097016E" w:rsidRDefault="00A259D1">
      <w:pPr>
        <w:pStyle w:val="PargrafodaLista"/>
        <w:spacing w:before="120" w:after="120"/>
        <w:ind w:left="360"/>
        <w:jc w:val="both"/>
        <w:rPr>
          <w:rFonts w:ascii="Times New Roman" w:hAnsi="Times New Roman" w:cs="Times New Roman"/>
          <w:sz w:val="22"/>
          <w:szCs w:val="22"/>
        </w:rPr>
      </w:pPr>
      <w:r w:rsidRPr="00284810">
        <w:rPr>
          <w:rFonts w:ascii="Times New Roman" w:hAnsi="Times New Roman" w:cs="Times New Roman"/>
          <w:bCs/>
          <w:sz w:val="22"/>
          <w:szCs w:val="22"/>
        </w:rPr>
        <w:tab/>
      </w:r>
      <w:r w:rsidRPr="00284810">
        <w:rPr>
          <w:rFonts w:ascii="Times New Roman" w:hAnsi="Times New Roman" w:cs="Times New Roman"/>
          <w:b/>
          <w:bCs/>
          <w:sz w:val="22"/>
          <w:szCs w:val="22"/>
        </w:rPr>
        <w:t>11.1.2.</w:t>
      </w:r>
      <w:r w:rsidRPr="00284810">
        <w:rPr>
          <w:rFonts w:ascii="Times New Roman" w:hAnsi="Times New Roman" w:cs="Times New Roman"/>
          <w:b/>
          <w:bCs/>
          <w:sz w:val="22"/>
          <w:szCs w:val="22"/>
        </w:rPr>
        <w:tab/>
      </w:r>
      <w:r w:rsidRPr="00284810">
        <w:rPr>
          <w:rFonts w:ascii="Times New Roman" w:hAnsi="Times New Roman" w:cs="Times New Roman"/>
          <w:bCs/>
          <w:sz w:val="22"/>
          <w:szCs w:val="22"/>
        </w:rPr>
        <w:t>As peças devem ser confeccionadas com tecido</w:t>
      </w:r>
      <w:r>
        <w:rPr>
          <w:rFonts w:ascii="Times New Roman" w:hAnsi="Times New Roman" w:cs="Times New Roman"/>
          <w:bCs/>
          <w:color w:val="000000"/>
          <w:sz w:val="22"/>
          <w:szCs w:val="22"/>
        </w:rPr>
        <w:t xml:space="preserve"> e material de qualidade, seguindo os </w:t>
      </w:r>
      <w:r>
        <w:rPr>
          <w:rFonts w:ascii="Times New Roman" w:hAnsi="Times New Roman" w:cs="Times New Roman"/>
          <w:bCs/>
          <w:color w:val="000000"/>
          <w:sz w:val="22"/>
          <w:szCs w:val="22"/>
        </w:rPr>
        <w:tab/>
        <w:t xml:space="preserve">seguintes parâmetros mínimos: </w:t>
      </w:r>
    </w:p>
    <w:p w:rsidR="0097016E" w:rsidRDefault="00A259D1">
      <w:pPr>
        <w:pStyle w:val="PargrafodaLista"/>
        <w:spacing w:before="120" w:after="120"/>
        <w:ind w:left="1416"/>
        <w:jc w:val="both"/>
        <w:rPr>
          <w:rFonts w:ascii="Times New Roman" w:hAnsi="Times New Roman" w:cs="Times New Roman"/>
          <w:bCs/>
          <w:color w:val="000000"/>
          <w:sz w:val="22"/>
          <w:szCs w:val="22"/>
        </w:rPr>
      </w:pPr>
      <w:r>
        <w:rPr>
          <w:rFonts w:ascii="Times New Roman" w:hAnsi="Times New Roman" w:cs="Times New Roman"/>
          <w:b/>
          <w:bCs/>
          <w:color w:val="000000"/>
          <w:sz w:val="22"/>
          <w:szCs w:val="22"/>
        </w:rPr>
        <w:t>11.1.2.1</w:t>
      </w:r>
      <w:r>
        <w:rPr>
          <w:rFonts w:ascii="Times New Roman" w:hAnsi="Times New Roman" w:cs="Times New Roman"/>
          <w:bCs/>
          <w:color w:val="000000"/>
          <w:sz w:val="22"/>
          <w:szCs w:val="22"/>
        </w:rPr>
        <w:t>.</w:t>
      </w:r>
      <w:r>
        <w:rPr>
          <w:rFonts w:ascii="Times New Roman" w:hAnsi="Times New Roman" w:cs="Times New Roman"/>
          <w:bCs/>
          <w:color w:val="000000"/>
          <w:sz w:val="22"/>
          <w:szCs w:val="22"/>
        </w:rPr>
        <w:tab/>
        <w:t>Conjunto de calça e camisa em cores escuras de boa qualidade, com bolsos tipo faca nas laterais das calças e na parte superior da camisa, contendo identificação da empresa na parte superior da camisa;</w:t>
      </w:r>
    </w:p>
    <w:p w:rsidR="0097016E" w:rsidRPr="00284810" w:rsidRDefault="00A259D1" w:rsidP="00284810">
      <w:pPr>
        <w:pStyle w:val="PargrafodaLista"/>
        <w:shd w:val="clear" w:color="auto" w:fill="FFFFFF" w:themeFill="background1"/>
        <w:spacing w:before="120" w:after="120"/>
        <w:ind w:left="1416"/>
        <w:jc w:val="both"/>
        <w:rPr>
          <w:rFonts w:ascii="Times New Roman" w:hAnsi="Times New Roman" w:cs="Times New Roman"/>
          <w:sz w:val="22"/>
          <w:szCs w:val="22"/>
        </w:rPr>
      </w:pPr>
      <w:r>
        <w:rPr>
          <w:rStyle w:val="Fontepargpadro5"/>
          <w:rFonts w:ascii="Times New Roman" w:hAnsi="Times New Roman" w:cs="Times New Roman"/>
          <w:b/>
          <w:color w:val="000000"/>
          <w:sz w:val="22"/>
          <w:szCs w:val="22"/>
        </w:rPr>
        <w:t>11.1.2.2.</w:t>
      </w:r>
      <w:r>
        <w:rPr>
          <w:rStyle w:val="Fontepargpadro5"/>
          <w:rFonts w:ascii="Times New Roman" w:hAnsi="Times New Roman" w:cs="Times New Roman"/>
          <w:color w:val="000000"/>
          <w:sz w:val="22"/>
          <w:szCs w:val="22"/>
        </w:rPr>
        <w:tab/>
        <w:t xml:space="preserve">Calçados conforme </w:t>
      </w:r>
      <w:r w:rsidRPr="00284810">
        <w:rPr>
          <w:rStyle w:val="Fontepargpadro5"/>
          <w:rFonts w:ascii="Times New Roman" w:hAnsi="Times New Roman" w:cs="Times New Roman"/>
          <w:sz w:val="22"/>
          <w:szCs w:val="22"/>
        </w:rPr>
        <w:t xml:space="preserve">especificações no </w:t>
      </w:r>
      <w:r w:rsidRPr="00284810">
        <w:rPr>
          <w:rStyle w:val="Fontepargpadro5"/>
          <w:rFonts w:ascii="Times New Roman" w:hAnsi="Times New Roman" w:cs="Times New Roman"/>
          <w:b/>
          <w:bCs/>
          <w:sz w:val="22"/>
          <w:szCs w:val="22"/>
        </w:rPr>
        <w:t>Memorial de Cálculo/Lista dos Fardamentos por Posto de Trabalho</w:t>
      </w:r>
      <w:r w:rsidRPr="00284810">
        <w:rPr>
          <w:rStyle w:val="Fontepargpadro5"/>
          <w:rFonts w:ascii="Times New Roman" w:hAnsi="Times New Roman" w:cs="Times New Roman"/>
          <w:sz w:val="22"/>
          <w:szCs w:val="22"/>
        </w:rPr>
        <w:t xml:space="preserve">, </w:t>
      </w:r>
      <w:r w:rsidRPr="00284810">
        <w:rPr>
          <w:rStyle w:val="Fontepargpadro5"/>
          <w:rFonts w:ascii="Times New Roman" w:hAnsi="Times New Roman" w:cs="Times New Roman"/>
          <w:b/>
          <w:sz w:val="22"/>
          <w:szCs w:val="22"/>
        </w:rPr>
        <w:t>Anexo deste Termo de Referência</w:t>
      </w:r>
      <w:r w:rsidRPr="00284810">
        <w:rPr>
          <w:rStyle w:val="Fontepargpadro5"/>
          <w:rFonts w:ascii="Times New Roman" w:hAnsi="Times New Roman" w:cs="Times New Roman"/>
          <w:sz w:val="22"/>
          <w:szCs w:val="22"/>
        </w:rPr>
        <w:t>.</w:t>
      </w:r>
    </w:p>
    <w:p w:rsidR="0097016E" w:rsidRDefault="00A259D1">
      <w:pPr>
        <w:pStyle w:val="PargrafodaLista"/>
        <w:spacing w:before="120" w:after="120"/>
        <w:ind w:left="1416"/>
        <w:jc w:val="both"/>
        <w:rPr>
          <w:rStyle w:val="Fontepargpadro5"/>
          <w:rFonts w:ascii="Times New Roman" w:hAnsi="Times New Roman" w:cs="Times New Roman"/>
          <w:b/>
          <w:bCs/>
          <w:color w:val="000000"/>
          <w:sz w:val="22"/>
          <w:szCs w:val="22"/>
        </w:rPr>
      </w:pPr>
      <w:bookmarkStart w:id="0" w:name="__DdeLink__14363_559150461"/>
      <w:r>
        <w:rPr>
          <w:rStyle w:val="Fontepargpadro5"/>
          <w:rFonts w:ascii="Times New Roman" w:hAnsi="Times New Roman" w:cs="Times New Roman"/>
          <w:b/>
          <w:bCs/>
          <w:color w:val="000000"/>
          <w:sz w:val="22"/>
          <w:szCs w:val="22"/>
        </w:rPr>
        <w:t>11.1.2.</w:t>
      </w:r>
      <w:bookmarkEnd w:id="0"/>
      <w:r>
        <w:rPr>
          <w:rStyle w:val="Fontepargpadro5"/>
          <w:rFonts w:ascii="Times New Roman" w:hAnsi="Times New Roman" w:cs="Times New Roman"/>
          <w:b/>
          <w:bCs/>
          <w:color w:val="000000"/>
          <w:sz w:val="22"/>
          <w:szCs w:val="22"/>
        </w:rPr>
        <w:t>3.</w:t>
      </w:r>
      <w:r>
        <w:rPr>
          <w:rStyle w:val="Fontepargpadro5"/>
          <w:rFonts w:ascii="Times New Roman" w:hAnsi="Times New Roman" w:cs="Times New Roman"/>
          <w:b/>
          <w:bCs/>
          <w:color w:val="000000"/>
          <w:sz w:val="22"/>
          <w:szCs w:val="22"/>
        </w:rPr>
        <w:tab/>
        <w:t xml:space="preserve">Os uniformes e EPIs serão distribuídos pela CONTRATADA ao empregado da seguinte forma: </w:t>
      </w:r>
    </w:p>
    <w:p w:rsidR="0097016E" w:rsidRDefault="00A259D1">
      <w:pPr>
        <w:pStyle w:val="PargrafodaLista"/>
        <w:spacing w:before="120" w:after="120"/>
        <w:ind w:left="2124"/>
        <w:jc w:val="both"/>
        <w:rPr>
          <w:rStyle w:val="Fontepargpadro5"/>
          <w:rFonts w:ascii="Times New Roman" w:hAnsi="Times New Roman" w:cs="Times New Roman"/>
          <w:bCs/>
          <w:color w:val="000000"/>
          <w:sz w:val="22"/>
          <w:szCs w:val="22"/>
        </w:rPr>
      </w:pPr>
      <w:r>
        <w:rPr>
          <w:rStyle w:val="Fontepargpadro5"/>
          <w:rFonts w:ascii="Times New Roman" w:hAnsi="Times New Roman" w:cs="Times New Roman"/>
          <w:bCs/>
          <w:color w:val="000000"/>
          <w:sz w:val="22"/>
          <w:szCs w:val="22"/>
        </w:rPr>
        <w:t>11.1.2.3.1. 01(um) par de meia no início da execução do contrato, devendo ser substituído a cada 03(três) meses ou a qualquer época, dependendo da necessidade;</w:t>
      </w:r>
    </w:p>
    <w:p w:rsidR="0097016E" w:rsidRDefault="00A259D1">
      <w:pPr>
        <w:spacing w:before="120" w:after="120"/>
        <w:ind w:left="2124"/>
        <w:jc w:val="both"/>
        <w:rPr>
          <w:rStyle w:val="Fontepargpadro5"/>
          <w:rFonts w:ascii="Times New Roman" w:hAnsi="Times New Roman" w:cs="Times New Roman"/>
          <w:bCs/>
          <w:color w:val="000000"/>
          <w:sz w:val="22"/>
          <w:szCs w:val="22"/>
        </w:rPr>
      </w:pPr>
      <w:r>
        <w:rPr>
          <w:rStyle w:val="Fontepargpadro5"/>
          <w:rFonts w:ascii="Times New Roman" w:hAnsi="Times New Roman" w:cs="Times New Roman"/>
          <w:bCs/>
          <w:color w:val="000000"/>
          <w:sz w:val="22"/>
          <w:szCs w:val="22"/>
        </w:rPr>
        <w:t>11.1.2.3.2. 01(um) conjunto completo de calças e camisas no início da execução do contrato, devendo ser substituído a cada 04(quatro) meses ou a qualquer época, dependendo da necessidade;</w:t>
      </w:r>
    </w:p>
    <w:p w:rsidR="0097016E" w:rsidRDefault="00A259D1">
      <w:pPr>
        <w:spacing w:before="120" w:after="120"/>
        <w:ind w:left="2124"/>
        <w:jc w:val="both"/>
        <w:rPr>
          <w:rStyle w:val="Fontepargpadro5"/>
          <w:rFonts w:ascii="Times New Roman" w:hAnsi="Times New Roman" w:cs="Times New Roman"/>
          <w:bCs/>
          <w:color w:val="000000"/>
          <w:sz w:val="22"/>
          <w:szCs w:val="22"/>
        </w:rPr>
      </w:pPr>
      <w:r>
        <w:rPr>
          <w:rStyle w:val="Fontepargpadro5"/>
          <w:rFonts w:ascii="Times New Roman" w:hAnsi="Times New Roman" w:cs="Times New Roman"/>
          <w:bCs/>
          <w:color w:val="000000"/>
          <w:sz w:val="22"/>
          <w:szCs w:val="22"/>
        </w:rPr>
        <w:t>11.1.2.3.3. 01(um) conjunto completo de bota(par), boné e cinto de nylon no início da execução do contrato, devendo ser substituído a cada 06(seis) meses ou a qualquer época, dependendo da necessidade;</w:t>
      </w:r>
    </w:p>
    <w:p w:rsidR="0097016E" w:rsidRDefault="00A259D1">
      <w:pPr>
        <w:spacing w:before="120" w:after="120"/>
        <w:ind w:left="2124"/>
        <w:jc w:val="both"/>
        <w:rPr>
          <w:rStyle w:val="Fontepargpadro5"/>
          <w:rFonts w:ascii="Times New Roman" w:hAnsi="Times New Roman" w:cs="Times New Roman"/>
          <w:bCs/>
          <w:color w:val="000000"/>
          <w:sz w:val="22"/>
          <w:szCs w:val="22"/>
        </w:rPr>
      </w:pPr>
      <w:r>
        <w:rPr>
          <w:rStyle w:val="Fontepargpadro5"/>
          <w:rFonts w:ascii="Times New Roman" w:hAnsi="Times New Roman" w:cs="Times New Roman"/>
          <w:bCs/>
          <w:color w:val="000000"/>
          <w:sz w:val="22"/>
          <w:szCs w:val="22"/>
        </w:rPr>
        <w:t>11.1.2.3.4. 01(uma) unidade completo de bota(par), boné e cinto no início da execução do contrato, devendo ser substituído a cada 06(seis) meses ou a qualquer época, dependendo da necessidade;</w:t>
      </w:r>
    </w:p>
    <w:p w:rsidR="0097016E" w:rsidRDefault="00A259D1">
      <w:pPr>
        <w:spacing w:before="120" w:after="120"/>
        <w:ind w:left="2124"/>
        <w:jc w:val="both"/>
        <w:rPr>
          <w:rStyle w:val="Fontepargpadro5"/>
          <w:rFonts w:ascii="Times New Roman" w:hAnsi="Times New Roman" w:cs="Times New Roman"/>
          <w:bCs/>
          <w:color w:val="000000"/>
          <w:sz w:val="22"/>
          <w:szCs w:val="22"/>
        </w:rPr>
      </w:pPr>
      <w:r>
        <w:rPr>
          <w:rStyle w:val="Fontepargpadro5"/>
          <w:rFonts w:ascii="Times New Roman" w:hAnsi="Times New Roman" w:cs="Times New Roman"/>
          <w:bCs/>
          <w:color w:val="000000"/>
          <w:sz w:val="22"/>
          <w:szCs w:val="22"/>
        </w:rPr>
        <w:t xml:space="preserve">11.1.2.3.5 os demais itens de uniformes e EPIs, de uso INDIVIDUAL e COMPARTILHADO deverá ser distribuído no início da execução do contrato, durante a vigência contratual, a cada 12(doze) meses. </w:t>
      </w:r>
    </w:p>
    <w:p w:rsidR="0097016E" w:rsidRDefault="0097016E">
      <w:pPr>
        <w:pStyle w:val="PargrafodaLista"/>
        <w:spacing w:before="120" w:after="120"/>
        <w:ind w:left="1416"/>
        <w:jc w:val="both"/>
        <w:rPr>
          <w:rStyle w:val="Fontepargpadro5"/>
          <w:rFonts w:ascii="Times New Roman" w:hAnsi="Times New Roman" w:cs="Times New Roman"/>
          <w:bCs/>
          <w:color w:val="000000"/>
          <w:sz w:val="22"/>
          <w:szCs w:val="22"/>
        </w:rPr>
      </w:pPr>
    </w:p>
    <w:p w:rsidR="0097016E" w:rsidRDefault="00A259D1">
      <w:pPr>
        <w:pStyle w:val="PargrafodaLista"/>
        <w:spacing w:before="120" w:after="120"/>
        <w:ind w:left="1416"/>
        <w:jc w:val="both"/>
        <w:rPr>
          <w:rStyle w:val="Fontepargpadro5"/>
          <w:rFonts w:ascii="Times New Roman" w:hAnsi="Times New Roman" w:cs="Times New Roman"/>
          <w:bCs/>
          <w:color w:val="000000"/>
          <w:sz w:val="22"/>
          <w:szCs w:val="22"/>
        </w:rPr>
      </w:pPr>
      <w:r>
        <w:rPr>
          <w:rStyle w:val="Fontepargpadro5"/>
          <w:rFonts w:ascii="Times New Roman" w:hAnsi="Times New Roman" w:cs="Times New Roman"/>
          <w:b/>
          <w:bCs/>
          <w:color w:val="000000"/>
          <w:sz w:val="22"/>
          <w:szCs w:val="22"/>
        </w:rPr>
        <w:t>11.1.2.4</w:t>
      </w:r>
      <w:r>
        <w:rPr>
          <w:rStyle w:val="Fontepargpadro5"/>
          <w:rFonts w:ascii="Times New Roman" w:hAnsi="Times New Roman" w:cs="Times New Roman"/>
          <w:b/>
          <w:bCs/>
          <w:color w:val="000000"/>
          <w:sz w:val="22"/>
          <w:szCs w:val="22"/>
        </w:rPr>
        <w:tab/>
        <w:t xml:space="preserve"> </w:t>
      </w:r>
      <w:r>
        <w:rPr>
          <w:rStyle w:val="Fontepargpadro5"/>
          <w:rFonts w:ascii="Times New Roman" w:hAnsi="Times New Roman" w:cs="Times New Roman"/>
          <w:bCs/>
          <w:color w:val="000000"/>
          <w:sz w:val="22"/>
          <w:szCs w:val="22"/>
        </w:rPr>
        <w:t>O prazo máximo estipulado para a substituição dos uniformes é de 72 (setenta e duas) horas úteis, após comunicação escrita da Contratante, sempre que o mesmo não atenda às condições mínimas de apresentação.</w:t>
      </w:r>
    </w:p>
    <w:p w:rsidR="0097016E" w:rsidRDefault="0097016E">
      <w:pPr>
        <w:pStyle w:val="PargrafodaLista"/>
        <w:spacing w:before="120" w:after="120"/>
        <w:ind w:left="1416"/>
        <w:jc w:val="both"/>
        <w:rPr>
          <w:rFonts w:ascii="Times New Roman" w:hAnsi="Times New Roman" w:cs="Times New Roman"/>
          <w:sz w:val="22"/>
          <w:szCs w:val="22"/>
        </w:rPr>
      </w:pPr>
    </w:p>
    <w:p w:rsidR="0097016E" w:rsidRDefault="00A259D1">
      <w:pPr>
        <w:pStyle w:val="PargrafodaLista"/>
        <w:spacing w:before="120" w:after="120"/>
        <w:ind w:left="1416"/>
        <w:jc w:val="both"/>
        <w:rPr>
          <w:rFonts w:ascii="Times New Roman" w:hAnsi="Times New Roman" w:cs="Times New Roman"/>
          <w:sz w:val="22"/>
          <w:szCs w:val="22"/>
        </w:rPr>
      </w:pPr>
      <w:r>
        <w:rPr>
          <w:rStyle w:val="Fontepargpadro5"/>
          <w:rFonts w:ascii="Times New Roman" w:hAnsi="Times New Roman" w:cs="Times New Roman"/>
          <w:b/>
          <w:bCs/>
          <w:color w:val="000000"/>
          <w:sz w:val="22"/>
          <w:szCs w:val="22"/>
        </w:rPr>
        <w:lastRenderedPageBreak/>
        <w:t>11.1.2.5.</w:t>
      </w:r>
      <w:r>
        <w:rPr>
          <w:rStyle w:val="Fontepargpadro5"/>
          <w:rFonts w:ascii="Times New Roman" w:hAnsi="Times New Roman" w:cs="Times New Roman"/>
          <w:bCs/>
          <w:color w:val="000000"/>
          <w:sz w:val="22"/>
          <w:szCs w:val="22"/>
        </w:rPr>
        <w:tab/>
      </w:r>
      <w:r>
        <w:rPr>
          <w:rStyle w:val="Fontepargpadro5"/>
          <w:rFonts w:ascii="Times New Roman" w:hAnsi="Times New Roman" w:cs="Times New Roman"/>
          <w:color w:val="000000"/>
          <w:sz w:val="22"/>
          <w:szCs w:val="22"/>
        </w:rPr>
        <w:t>Os uniformes completos deverão ser fornecidos no 1º(primeiro) dia do início da contratação do prestador de serviços, mediante recibo (relação nominal), cuja cópia deverá ser enviada ao fiscal do Contrato.</w:t>
      </w:r>
    </w:p>
    <w:p w:rsidR="0097016E" w:rsidRDefault="00A259D1">
      <w:pPr>
        <w:pStyle w:val="PargrafodaLista"/>
        <w:spacing w:before="120" w:after="120"/>
        <w:ind w:left="1416"/>
        <w:jc w:val="both"/>
        <w:rPr>
          <w:rFonts w:ascii="Times New Roman" w:hAnsi="Times New Roman" w:cs="Times New Roman"/>
          <w:sz w:val="22"/>
          <w:szCs w:val="22"/>
        </w:rPr>
      </w:pPr>
      <w:r>
        <w:rPr>
          <w:rStyle w:val="Fontepargpadro5"/>
          <w:rFonts w:ascii="Times New Roman" w:hAnsi="Times New Roman" w:cs="Times New Roman"/>
          <w:b/>
          <w:bCs/>
          <w:color w:val="000000"/>
          <w:sz w:val="22"/>
          <w:szCs w:val="22"/>
        </w:rPr>
        <w:t>11.1.2.6.</w:t>
      </w:r>
      <w:r>
        <w:rPr>
          <w:rStyle w:val="Fontepargpadro5"/>
          <w:rFonts w:ascii="Times New Roman" w:hAnsi="Times New Roman" w:cs="Times New Roman"/>
          <w:bCs/>
          <w:color w:val="000000"/>
          <w:sz w:val="22"/>
          <w:szCs w:val="22"/>
        </w:rPr>
        <w:tab/>
      </w:r>
      <w:r>
        <w:rPr>
          <w:rStyle w:val="Fontepargpadro5"/>
          <w:rFonts w:ascii="Times New Roman" w:hAnsi="Times New Roman" w:cs="Times New Roman"/>
          <w:color w:val="000000"/>
          <w:sz w:val="22"/>
          <w:szCs w:val="22"/>
        </w:rPr>
        <w:t>Além dos uniformes, a CONTRATADA deve fornecer aos seus funcionários, todos os equipamentos de proteção individuais necessários para a realização dos serviços, de acordo com as normas vigentes, sendo obrigatória a sua utilização objetivando proteger a saúde e integridade física do empregado.</w:t>
      </w:r>
    </w:p>
    <w:p w:rsidR="0097016E" w:rsidRDefault="00A259D1">
      <w:pPr>
        <w:pStyle w:val="PargrafodaLista"/>
        <w:spacing w:before="120" w:after="120"/>
        <w:ind w:left="1416"/>
        <w:jc w:val="both"/>
        <w:rPr>
          <w:rFonts w:ascii="Times New Roman" w:hAnsi="Times New Roman" w:cs="Times New Roman"/>
          <w:b/>
          <w:color w:val="FF0000"/>
          <w:sz w:val="22"/>
          <w:szCs w:val="22"/>
          <w:u w:val="single"/>
        </w:rPr>
      </w:pPr>
      <w:r>
        <w:rPr>
          <w:rStyle w:val="Fontepargpadro5"/>
          <w:rFonts w:ascii="Times New Roman" w:hAnsi="Times New Roman" w:cs="Times New Roman"/>
          <w:b/>
          <w:bCs/>
          <w:color w:val="000000"/>
          <w:sz w:val="22"/>
          <w:szCs w:val="22"/>
        </w:rPr>
        <w:t>11.1.2.7.</w:t>
      </w:r>
      <w:r>
        <w:rPr>
          <w:rStyle w:val="Fontepargpadro5"/>
          <w:rFonts w:ascii="Times New Roman" w:hAnsi="Times New Roman" w:cs="Times New Roman"/>
          <w:bCs/>
          <w:color w:val="000000"/>
          <w:sz w:val="22"/>
          <w:szCs w:val="22"/>
        </w:rPr>
        <w:tab/>
      </w:r>
      <w:r>
        <w:rPr>
          <w:rStyle w:val="Fontepargpadro5"/>
          <w:rFonts w:ascii="Times New Roman" w:hAnsi="Times New Roman" w:cs="Times New Roman"/>
          <w:color w:val="000000"/>
          <w:sz w:val="22"/>
          <w:szCs w:val="22"/>
        </w:rPr>
        <w:t xml:space="preserve">Constituem equipamentos de proteção individual a ser disponibilizado para cada empregado, quando da execução das atividades aqueles descritos no </w:t>
      </w:r>
      <w:r>
        <w:rPr>
          <w:rStyle w:val="Fontepargpadro5"/>
          <w:rFonts w:ascii="Times New Roman" w:hAnsi="Times New Roman" w:cs="Times New Roman"/>
          <w:b/>
          <w:color w:val="000000"/>
          <w:sz w:val="22"/>
          <w:szCs w:val="22"/>
        </w:rPr>
        <w:t>Anexo I/B deste Termo.</w:t>
      </w:r>
    </w:p>
    <w:p w:rsidR="0097016E" w:rsidRDefault="00A259D1">
      <w:pPr>
        <w:pStyle w:val="PargrafodaLista"/>
        <w:spacing w:before="120" w:after="120" w:line="276" w:lineRule="auto"/>
        <w:ind w:left="360"/>
        <w:jc w:val="both"/>
        <w:rPr>
          <w:rFonts w:ascii="Times New Roman" w:hAnsi="Times New Roman" w:cs="Times New Roman"/>
          <w:sz w:val="22"/>
          <w:szCs w:val="22"/>
        </w:rPr>
      </w:pPr>
      <w:r>
        <w:rPr>
          <w:rFonts w:ascii="Times New Roman" w:hAnsi="Times New Roman" w:cs="Times New Roman"/>
          <w:b/>
          <w:bCs/>
          <w:color w:val="000000"/>
          <w:sz w:val="22"/>
          <w:szCs w:val="22"/>
        </w:rPr>
        <w:t>11.2.</w:t>
      </w:r>
      <w:r>
        <w:rPr>
          <w:rFonts w:ascii="Times New Roman" w:hAnsi="Times New Roman" w:cs="Times New Roman"/>
          <w:bCs/>
          <w:color w:val="000000"/>
          <w:sz w:val="22"/>
          <w:szCs w:val="22"/>
        </w:rPr>
        <w:tab/>
        <w:t>Os uniformes deverão ser entregues mediante recibo, cuja cópia, devidamente acompanhada do original para conferência, deverá ser enviada ao servidor responsável pela fiscalização do contrato.</w:t>
      </w:r>
    </w:p>
    <w:p w:rsidR="0097016E" w:rsidRDefault="00A259D1">
      <w:pPr>
        <w:pStyle w:val="Nivel1"/>
        <w:numPr>
          <w:ilvl w:val="0"/>
          <w:numId w:val="16"/>
        </w:numPr>
        <w:rPr>
          <w:rFonts w:ascii="Times New Roman" w:hAnsi="Times New Roman"/>
          <w:sz w:val="22"/>
          <w:szCs w:val="22"/>
        </w:rPr>
      </w:pPr>
      <w:r>
        <w:rPr>
          <w:rFonts w:ascii="Times New Roman" w:hAnsi="Times New Roman"/>
          <w:sz w:val="22"/>
          <w:szCs w:val="22"/>
          <w:lang w:eastAsia="en-US"/>
        </w:rPr>
        <w:t xml:space="preserve">OBRIGAÇÕES DA CONTRATANTE </w:t>
      </w:r>
    </w:p>
    <w:p w:rsidR="0097016E" w:rsidRDefault="00A259D1">
      <w:pPr>
        <w:numPr>
          <w:ilvl w:val="1"/>
          <w:numId w:val="16"/>
        </w:numPr>
        <w:spacing w:before="120" w:after="120" w:line="276" w:lineRule="auto"/>
        <w:ind w:left="425" w:firstLine="0"/>
        <w:jc w:val="both"/>
        <w:rPr>
          <w:rFonts w:ascii="Times New Roman" w:hAnsi="Times New Roman" w:cs="Times New Roman"/>
          <w:color w:val="000000"/>
          <w:sz w:val="22"/>
          <w:szCs w:val="22"/>
        </w:rPr>
      </w:pPr>
      <w:r>
        <w:rPr>
          <w:rFonts w:ascii="Times New Roman" w:hAnsi="Times New Roman" w:cs="Times New Roman"/>
          <w:color w:val="000000"/>
          <w:sz w:val="22"/>
          <w:szCs w:val="22"/>
        </w:rPr>
        <w:t>Exigir o cumprimento de todas as obrigações assumidas pela Contratada, de acordo com as cláusulas contratuais e os termos de sua proposta;</w:t>
      </w:r>
    </w:p>
    <w:p w:rsidR="0097016E" w:rsidRDefault="00A259D1">
      <w:pPr>
        <w:numPr>
          <w:ilvl w:val="1"/>
          <w:numId w:val="16"/>
        </w:numPr>
        <w:spacing w:before="120" w:after="120" w:line="276" w:lineRule="auto"/>
        <w:ind w:left="425" w:firstLine="0"/>
        <w:jc w:val="both"/>
        <w:rPr>
          <w:rFonts w:ascii="Times New Roman" w:hAnsi="Times New Roman" w:cs="Times New Roman"/>
          <w:color w:val="000000"/>
          <w:sz w:val="22"/>
          <w:szCs w:val="22"/>
        </w:rPr>
      </w:pPr>
      <w:r>
        <w:rPr>
          <w:rFonts w:ascii="Times New Roman" w:hAnsi="Times New Roman" w:cs="Times New Roman"/>
          <w:color w:val="000000"/>
          <w:sz w:val="22"/>
          <w:szCs w:val="22"/>
        </w:rPr>
        <w:t>Exercer o acompanhamento e a fiscalização dos serviços, por servidor especialmente designado, anotando em registro próprio as falhas detectadas, indicando dia, mês e ano, bem como o nome dos empregados eventualmente envolvidos, e encaminhando os apontamentos à autoridade competente para as providências cabíveis;</w:t>
      </w:r>
    </w:p>
    <w:p w:rsidR="0097016E" w:rsidRDefault="00A259D1">
      <w:pPr>
        <w:numPr>
          <w:ilvl w:val="1"/>
          <w:numId w:val="16"/>
        </w:numPr>
        <w:spacing w:before="120" w:after="120" w:line="276" w:lineRule="auto"/>
        <w:ind w:left="425" w:firstLine="0"/>
        <w:jc w:val="both"/>
        <w:rPr>
          <w:rFonts w:ascii="Times New Roman" w:hAnsi="Times New Roman" w:cs="Times New Roman"/>
          <w:color w:val="000000"/>
          <w:sz w:val="22"/>
          <w:szCs w:val="22"/>
        </w:rPr>
      </w:pPr>
      <w:r>
        <w:rPr>
          <w:rFonts w:ascii="Times New Roman" w:hAnsi="Times New Roman" w:cs="Times New Roman"/>
          <w:color w:val="000000"/>
          <w:sz w:val="22"/>
          <w:szCs w:val="22"/>
        </w:rPr>
        <w:t>Notificar a Contratada por escrito da ocorrência de eventuais imperfeições, falhas ou irregularidades constatadas no curso da execução dos serviços, fixando prazo para a sua correção, certificando-se que as soluções por ela propostas sejam as mais adequadas;</w:t>
      </w:r>
    </w:p>
    <w:p w:rsidR="0097016E" w:rsidRDefault="00A259D1">
      <w:pPr>
        <w:numPr>
          <w:ilvl w:val="1"/>
          <w:numId w:val="16"/>
        </w:numPr>
        <w:spacing w:before="120" w:after="120" w:line="276" w:lineRule="auto"/>
        <w:ind w:left="425" w:firstLine="0"/>
        <w:jc w:val="both"/>
        <w:rPr>
          <w:rFonts w:ascii="Times New Roman" w:hAnsi="Times New Roman" w:cs="Times New Roman"/>
          <w:color w:val="000000"/>
          <w:sz w:val="22"/>
          <w:szCs w:val="22"/>
        </w:rPr>
      </w:pPr>
      <w:r>
        <w:rPr>
          <w:rFonts w:ascii="Times New Roman" w:hAnsi="Times New Roman" w:cs="Times New Roman"/>
          <w:color w:val="000000"/>
          <w:sz w:val="22"/>
          <w:szCs w:val="22"/>
        </w:rPr>
        <w:t>Não permitir que os empregados da Contratada realizem horas extras, exceto em caso de comprovada necessidade de serviço, formalmente justificada pela autoridade do órgão para o qual o trabalho seja prestado e desde que observado o limite da legislação trabalhista;</w:t>
      </w:r>
    </w:p>
    <w:p w:rsidR="0097016E" w:rsidRDefault="00A259D1">
      <w:pPr>
        <w:numPr>
          <w:ilvl w:val="1"/>
          <w:numId w:val="16"/>
        </w:numPr>
        <w:spacing w:before="120" w:after="120" w:line="276" w:lineRule="auto"/>
        <w:ind w:left="425" w:firstLine="0"/>
        <w:jc w:val="both"/>
        <w:rPr>
          <w:rFonts w:ascii="Times New Roman" w:hAnsi="Times New Roman" w:cs="Times New Roman"/>
          <w:color w:val="000000"/>
          <w:sz w:val="22"/>
          <w:szCs w:val="22"/>
        </w:rPr>
      </w:pPr>
      <w:r>
        <w:rPr>
          <w:rFonts w:ascii="Times New Roman" w:hAnsi="Times New Roman" w:cs="Times New Roman"/>
          <w:color w:val="000000"/>
          <w:sz w:val="22"/>
          <w:szCs w:val="22"/>
        </w:rPr>
        <w:t>Pagar à Contratada o valor resultante da prestação do serviço, no prazo e condições estabelecidas neste Termo de Referência;</w:t>
      </w:r>
    </w:p>
    <w:p w:rsidR="0097016E" w:rsidRDefault="00A259D1">
      <w:pPr>
        <w:numPr>
          <w:ilvl w:val="1"/>
          <w:numId w:val="16"/>
        </w:numPr>
        <w:spacing w:before="120" w:after="120" w:line="276" w:lineRule="auto"/>
        <w:ind w:left="425" w:firstLine="0"/>
        <w:jc w:val="both"/>
        <w:rPr>
          <w:rFonts w:ascii="Times New Roman" w:hAnsi="Times New Roman" w:cs="Times New Roman"/>
          <w:color w:val="000000"/>
          <w:sz w:val="22"/>
          <w:szCs w:val="22"/>
        </w:rPr>
      </w:pPr>
      <w:r>
        <w:rPr>
          <w:rFonts w:ascii="Times New Roman" w:hAnsi="Times New Roman" w:cs="Times New Roman"/>
          <w:color w:val="000000"/>
          <w:sz w:val="22"/>
          <w:szCs w:val="22"/>
        </w:rPr>
        <w:t>Efetuar as retenções tributárias devidas sobre o valor da Nota Fiscal/Fatura da contratada, no que couber, em conformidade com o item 6 do Anexo XI da IN SEGES/MP n. 5/2017.</w:t>
      </w:r>
    </w:p>
    <w:p w:rsidR="0097016E" w:rsidRDefault="00A259D1">
      <w:pPr>
        <w:numPr>
          <w:ilvl w:val="1"/>
          <w:numId w:val="16"/>
        </w:numPr>
        <w:spacing w:before="120" w:after="120" w:line="276" w:lineRule="auto"/>
        <w:ind w:left="425" w:firstLine="0"/>
        <w:jc w:val="both"/>
        <w:rPr>
          <w:rFonts w:ascii="Times New Roman" w:hAnsi="Times New Roman" w:cs="Times New Roman"/>
          <w:color w:val="000000"/>
          <w:sz w:val="22"/>
          <w:szCs w:val="22"/>
        </w:rPr>
      </w:pPr>
      <w:r>
        <w:rPr>
          <w:rFonts w:ascii="Times New Roman" w:hAnsi="Times New Roman" w:cs="Times New Roman"/>
          <w:color w:val="000000"/>
          <w:sz w:val="22"/>
          <w:szCs w:val="22"/>
        </w:rPr>
        <w:t>Não praticar atos de ingerência na administração da Contratada, tais como:</w:t>
      </w:r>
    </w:p>
    <w:p w:rsidR="0097016E" w:rsidRDefault="00A259D1">
      <w:pPr>
        <w:pStyle w:val="PargrafodaLista"/>
        <w:numPr>
          <w:ilvl w:val="2"/>
          <w:numId w:val="16"/>
        </w:numPr>
        <w:spacing w:before="120" w:after="120" w:line="276" w:lineRule="auto"/>
        <w:ind w:left="1134" w:firstLine="0"/>
        <w:jc w:val="both"/>
        <w:rPr>
          <w:rFonts w:ascii="Times New Roman" w:hAnsi="Times New Roman" w:cs="Times New Roman"/>
          <w:color w:val="000000"/>
          <w:sz w:val="22"/>
          <w:szCs w:val="22"/>
        </w:rPr>
      </w:pPr>
      <w:proofErr w:type="gramStart"/>
      <w:r>
        <w:rPr>
          <w:rFonts w:ascii="Times New Roman" w:hAnsi="Times New Roman" w:cs="Times New Roman"/>
          <w:color w:val="000000"/>
          <w:sz w:val="22"/>
          <w:szCs w:val="22"/>
        </w:rPr>
        <w:t>exercer</w:t>
      </w:r>
      <w:proofErr w:type="gramEnd"/>
      <w:r>
        <w:rPr>
          <w:rFonts w:ascii="Times New Roman" w:hAnsi="Times New Roman" w:cs="Times New Roman"/>
          <w:color w:val="000000"/>
          <w:sz w:val="22"/>
          <w:szCs w:val="22"/>
        </w:rPr>
        <w:t xml:space="preserve"> o poder de mando sobre os empregados da Contratada, devendo reportar-se somente aos prepostos ou responsáveis por ela indicados, exceto quando o objeto da contratação previr o atendimento direto, tais como nos serviços de recepção e apoio ao usuário;</w:t>
      </w:r>
    </w:p>
    <w:p w:rsidR="0097016E" w:rsidRDefault="00A259D1">
      <w:pPr>
        <w:pStyle w:val="PargrafodaLista"/>
        <w:numPr>
          <w:ilvl w:val="2"/>
          <w:numId w:val="16"/>
        </w:numPr>
        <w:spacing w:before="120" w:after="120" w:line="276" w:lineRule="auto"/>
        <w:ind w:left="1134" w:firstLine="0"/>
        <w:jc w:val="both"/>
        <w:rPr>
          <w:rFonts w:ascii="Times New Roman" w:hAnsi="Times New Roman" w:cs="Times New Roman"/>
          <w:color w:val="000000"/>
          <w:sz w:val="22"/>
          <w:szCs w:val="22"/>
        </w:rPr>
      </w:pPr>
      <w:proofErr w:type="gramStart"/>
      <w:r>
        <w:rPr>
          <w:rFonts w:ascii="Times New Roman" w:hAnsi="Times New Roman" w:cs="Times New Roman"/>
          <w:color w:val="000000"/>
          <w:sz w:val="22"/>
          <w:szCs w:val="22"/>
        </w:rPr>
        <w:t>direcionar</w:t>
      </w:r>
      <w:proofErr w:type="gramEnd"/>
      <w:r>
        <w:rPr>
          <w:rFonts w:ascii="Times New Roman" w:hAnsi="Times New Roman" w:cs="Times New Roman"/>
          <w:color w:val="000000"/>
          <w:sz w:val="22"/>
          <w:szCs w:val="22"/>
        </w:rPr>
        <w:t xml:space="preserve"> a contratação de pessoas para trabalhar nas empresas Contratadas;</w:t>
      </w:r>
    </w:p>
    <w:p w:rsidR="0097016E" w:rsidRDefault="00A259D1">
      <w:pPr>
        <w:pStyle w:val="PargrafodaLista"/>
        <w:numPr>
          <w:ilvl w:val="2"/>
          <w:numId w:val="16"/>
        </w:numPr>
        <w:spacing w:before="120" w:after="120" w:line="276" w:lineRule="auto"/>
        <w:ind w:left="1134" w:firstLine="0"/>
        <w:jc w:val="both"/>
        <w:rPr>
          <w:rFonts w:ascii="Times New Roman" w:hAnsi="Times New Roman" w:cs="Times New Roman"/>
          <w:color w:val="000000"/>
          <w:sz w:val="22"/>
          <w:szCs w:val="22"/>
        </w:rPr>
      </w:pPr>
      <w:proofErr w:type="gramStart"/>
      <w:r>
        <w:rPr>
          <w:rFonts w:ascii="Times New Roman" w:hAnsi="Times New Roman" w:cs="Times New Roman"/>
          <w:color w:val="000000"/>
          <w:sz w:val="22"/>
          <w:szCs w:val="22"/>
        </w:rPr>
        <w:lastRenderedPageBreak/>
        <w:t>promover</w:t>
      </w:r>
      <w:proofErr w:type="gramEnd"/>
      <w:r>
        <w:rPr>
          <w:rFonts w:ascii="Times New Roman" w:hAnsi="Times New Roman" w:cs="Times New Roman"/>
          <w:color w:val="000000"/>
          <w:sz w:val="22"/>
          <w:szCs w:val="22"/>
        </w:rPr>
        <w:t xml:space="preserve"> ou aceitar o desvio de funções dos trabalhadores da Contratada, mediante a utilização destes em atividades distintas daquelas previstas no objeto da contratação e em relação à função específica para a qual o trabalhador foi contratado; e</w:t>
      </w:r>
    </w:p>
    <w:p w:rsidR="0097016E" w:rsidRDefault="00A259D1">
      <w:pPr>
        <w:pStyle w:val="PargrafodaLista"/>
        <w:numPr>
          <w:ilvl w:val="2"/>
          <w:numId w:val="16"/>
        </w:numPr>
        <w:spacing w:before="120" w:after="120" w:line="276" w:lineRule="auto"/>
        <w:ind w:left="1134" w:firstLine="0"/>
        <w:jc w:val="both"/>
        <w:rPr>
          <w:rFonts w:ascii="Times New Roman" w:hAnsi="Times New Roman" w:cs="Times New Roman"/>
          <w:color w:val="000000"/>
          <w:sz w:val="22"/>
          <w:szCs w:val="22"/>
        </w:rPr>
      </w:pPr>
      <w:proofErr w:type="gramStart"/>
      <w:r>
        <w:rPr>
          <w:rFonts w:ascii="Times New Roman" w:hAnsi="Times New Roman" w:cs="Times New Roman"/>
          <w:color w:val="000000"/>
          <w:sz w:val="22"/>
          <w:szCs w:val="22"/>
        </w:rPr>
        <w:t>considerar</w:t>
      </w:r>
      <w:proofErr w:type="gramEnd"/>
      <w:r>
        <w:rPr>
          <w:rFonts w:ascii="Times New Roman" w:hAnsi="Times New Roman" w:cs="Times New Roman"/>
          <w:color w:val="000000"/>
          <w:sz w:val="22"/>
          <w:szCs w:val="22"/>
        </w:rPr>
        <w:t xml:space="preserve"> os trabalhadores da Contratada como colaboradores eventuais do próprio órgão ou entidade responsável pela contratação, especialmente para efeito de concessão de diárias e passagens.</w:t>
      </w:r>
    </w:p>
    <w:p w:rsidR="0097016E" w:rsidRDefault="00A259D1">
      <w:pPr>
        <w:pStyle w:val="PargrafodaLista"/>
        <w:numPr>
          <w:ilvl w:val="1"/>
          <w:numId w:val="16"/>
        </w:numPr>
        <w:spacing w:before="120" w:after="120" w:line="276" w:lineRule="auto"/>
        <w:ind w:left="425" w:firstLine="0"/>
        <w:jc w:val="both"/>
        <w:rPr>
          <w:rFonts w:ascii="Times New Roman" w:hAnsi="Times New Roman" w:cs="Times New Roman"/>
          <w:color w:val="000000"/>
          <w:sz w:val="22"/>
          <w:szCs w:val="22"/>
        </w:rPr>
      </w:pPr>
      <w:proofErr w:type="gramStart"/>
      <w:r>
        <w:rPr>
          <w:rFonts w:ascii="Times New Roman" w:hAnsi="Times New Roman" w:cs="Times New Roman"/>
          <w:color w:val="000000"/>
          <w:sz w:val="22"/>
          <w:szCs w:val="22"/>
        </w:rPr>
        <w:t>fiscalizar</w:t>
      </w:r>
      <w:proofErr w:type="gramEnd"/>
      <w:r>
        <w:rPr>
          <w:rFonts w:ascii="Times New Roman" w:hAnsi="Times New Roman" w:cs="Times New Roman"/>
          <w:color w:val="000000"/>
          <w:sz w:val="22"/>
          <w:szCs w:val="22"/>
        </w:rPr>
        <w:t xml:space="preserve"> mensalmente, por amostragem, o cumprimento das obrigações trabalhistas, previdenciárias e para com o FGTS, especialmente: </w:t>
      </w:r>
    </w:p>
    <w:p w:rsidR="0097016E" w:rsidRDefault="00A259D1">
      <w:pPr>
        <w:pStyle w:val="PargrafodaLista"/>
        <w:numPr>
          <w:ilvl w:val="2"/>
          <w:numId w:val="16"/>
        </w:numPr>
        <w:spacing w:before="120" w:after="120" w:line="276" w:lineRule="auto"/>
        <w:ind w:left="1134" w:firstLine="0"/>
        <w:jc w:val="both"/>
        <w:rPr>
          <w:rFonts w:ascii="Times New Roman" w:hAnsi="Times New Roman" w:cs="Times New Roman"/>
          <w:color w:val="000000"/>
          <w:sz w:val="22"/>
          <w:szCs w:val="22"/>
        </w:rPr>
      </w:pPr>
      <w:r>
        <w:rPr>
          <w:rFonts w:ascii="Times New Roman" w:hAnsi="Times New Roman" w:cs="Times New Roman"/>
          <w:color w:val="000000"/>
          <w:sz w:val="22"/>
          <w:szCs w:val="22"/>
        </w:rPr>
        <w:t>A concessão de férias remuneradas e o pagamento do respectivo adicional, bem como de auxílio-transporte, auxílio-alimentação e auxílio-saúde, quando for devido;</w:t>
      </w:r>
    </w:p>
    <w:p w:rsidR="0097016E" w:rsidRDefault="00A259D1">
      <w:pPr>
        <w:pStyle w:val="PargrafodaLista"/>
        <w:numPr>
          <w:ilvl w:val="2"/>
          <w:numId w:val="16"/>
        </w:numPr>
        <w:spacing w:before="120" w:after="120" w:line="276" w:lineRule="auto"/>
        <w:ind w:left="1134" w:firstLine="0"/>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O recolhimento das contribuições previdenciárias e do FGTS dos empregados que efetivamente participem da execução dos serviços contratados, a fim de verificar qualquer irregularidade; </w:t>
      </w:r>
    </w:p>
    <w:p w:rsidR="0097016E" w:rsidRDefault="00A259D1">
      <w:pPr>
        <w:pStyle w:val="PargrafodaLista"/>
        <w:numPr>
          <w:ilvl w:val="2"/>
          <w:numId w:val="16"/>
        </w:numPr>
        <w:spacing w:before="120" w:after="120" w:line="276" w:lineRule="auto"/>
        <w:ind w:left="1134" w:firstLine="0"/>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O pagamento de obrigações trabalhistas e previdenciárias dos empregados dispensados até a data da extinção do contrato. </w:t>
      </w:r>
    </w:p>
    <w:p w:rsidR="0097016E" w:rsidRDefault="00A259D1">
      <w:pPr>
        <w:pStyle w:val="PargrafodaLista"/>
        <w:numPr>
          <w:ilvl w:val="1"/>
          <w:numId w:val="16"/>
        </w:numPr>
        <w:spacing w:before="120" w:after="120" w:line="276" w:lineRule="auto"/>
        <w:ind w:left="425" w:firstLine="0"/>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Analisar os termos de rescisão dos contratos de trabalho do pessoal empregado na prestação dos serviços no prazo de 30 (trinta) dias, prorrogável por igual período, após a extinção ou rescisão do contrato. </w:t>
      </w:r>
    </w:p>
    <w:p w:rsidR="0097016E" w:rsidRDefault="00A259D1">
      <w:pPr>
        <w:numPr>
          <w:ilvl w:val="1"/>
          <w:numId w:val="16"/>
        </w:numPr>
        <w:spacing w:before="120" w:after="120" w:line="276" w:lineRule="auto"/>
        <w:ind w:left="425" w:firstLine="0"/>
        <w:jc w:val="both"/>
        <w:rPr>
          <w:rFonts w:ascii="Times New Roman" w:hAnsi="Times New Roman" w:cs="Times New Roman"/>
          <w:color w:val="000000"/>
          <w:sz w:val="22"/>
          <w:szCs w:val="22"/>
        </w:rPr>
      </w:pPr>
      <w:r>
        <w:rPr>
          <w:rFonts w:ascii="Times New Roman" w:hAnsi="Times New Roman" w:cs="Times New Roman"/>
          <w:sz w:val="22"/>
          <w:szCs w:val="22"/>
        </w:rPr>
        <w:t xml:space="preserve">Fornecer por escrito as informações necessárias para o desenvolvimento dos serviços objeto </w:t>
      </w:r>
      <w:r>
        <w:rPr>
          <w:rFonts w:ascii="Times New Roman" w:hAnsi="Times New Roman" w:cs="Times New Roman"/>
          <w:color w:val="000000"/>
          <w:sz w:val="22"/>
          <w:szCs w:val="22"/>
        </w:rPr>
        <w:t>do contrato;</w:t>
      </w:r>
    </w:p>
    <w:p w:rsidR="0097016E" w:rsidRDefault="00A259D1">
      <w:pPr>
        <w:numPr>
          <w:ilvl w:val="1"/>
          <w:numId w:val="16"/>
        </w:numPr>
        <w:spacing w:before="120" w:after="120" w:line="276" w:lineRule="auto"/>
        <w:ind w:left="425" w:firstLine="0"/>
        <w:jc w:val="both"/>
        <w:rPr>
          <w:rFonts w:ascii="Times New Roman" w:hAnsi="Times New Roman" w:cs="Times New Roman"/>
          <w:color w:val="000000"/>
          <w:sz w:val="22"/>
          <w:szCs w:val="22"/>
        </w:rPr>
      </w:pPr>
      <w:r>
        <w:rPr>
          <w:rFonts w:ascii="Times New Roman" w:hAnsi="Times New Roman" w:cs="Times New Roman"/>
          <w:color w:val="000000"/>
          <w:sz w:val="22"/>
          <w:szCs w:val="22"/>
        </w:rPr>
        <w:t>Realizar avaliações periódicas da qualidade dos serviços, após seu recebimento;</w:t>
      </w:r>
    </w:p>
    <w:p w:rsidR="0097016E" w:rsidRDefault="00A259D1">
      <w:pPr>
        <w:numPr>
          <w:ilvl w:val="1"/>
          <w:numId w:val="16"/>
        </w:numPr>
        <w:spacing w:before="120" w:after="120" w:line="276" w:lineRule="auto"/>
        <w:ind w:left="425" w:firstLine="0"/>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Cientificar o órgão de representação judicial da Advocacia-Geral da União para adoção das medidas cabíveis quando do descumprimento das obrigações pela Contratada; </w:t>
      </w:r>
    </w:p>
    <w:p w:rsidR="0097016E" w:rsidRDefault="00A259D1">
      <w:pPr>
        <w:numPr>
          <w:ilvl w:val="1"/>
          <w:numId w:val="16"/>
        </w:numPr>
        <w:spacing w:before="120" w:after="120" w:line="276" w:lineRule="auto"/>
        <w:ind w:left="425" w:firstLine="0"/>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Arquivar, entre outros documentos, projetos, </w:t>
      </w:r>
      <w:r>
        <w:rPr>
          <w:rFonts w:ascii="Times New Roman" w:hAnsi="Times New Roman" w:cs="Times New Roman"/>
          <w:i/>
          <w:color w:val="000000"/>
          <w:sz w:val="22"/>
          <w:szCs w:val="22"/>
        </w:rPr>
        <w:t xml:space="preserve">"as </w:t>
      </w:r>
      <w:proofErr w:type="spellStart"/>
      <w:r>
        <w:rPr>
          <w:rFonts w:ascii="Times New Roman" w:hAnsi="Times New Roman" w:cs="Times New Roman"/>
          <w:i/>
          <w:color w:val="000000"/>
          <w:sz w:val="22"/>
          <w:szCs w:val="22"/>
        </w:rPr>
        <w:t>built</w:t>
      </w:r>
      <w:proofErr w:type="spellEnd"/>
      <w:r>
        <w:rPr>
          <w:rFonts w:ascii="Times New Roman" w:hAnsi="Times New Roman" w:cs="Times New Roman"/>
          <w:color w:val="000000"/>
          <w:sz w:val="22"/>
          <w:szCs w:val="22"/>
        </w:rPr>
        <w:t>", especificações técnicas, orçamentos, termos de recebimento, contratos e aditamentos, relatórios de inspeções técnicas após o recebimento do serviço e notificações expedidas;</w:t>
      </w:r>
    </w:p>
    <w:p w:rsidR="0097016E" w:rsidRDefault="00A259D1">
      <w:pPr>
        <w:numPr>
          <w:ilvl w:val="1"/>
          <w:numId w:val="16"/>
        </w:numPr>
        <w:spacing w:before="120" w:after="120" w:line="276" w:lineRule="auto"/>
        <w:ind w:left="425" w:firstLine="0"/>
        <w:jc w:val="both"/>
        <w:rPr>
          <w:rFonts w:ascii="Times New Roman" w:hAnsi="Times New Roman" w:cs="Times New Roman"/>
          <w:color w:val="000000"/>
          <w:sz w:val="22"/>
          <w:szCs w:val="22"/>
        </w:rPr>
      </w:pPr>
      <w:r>
        <w:rPr>
          <w:rFonts w:ascii="Times New Roman" w:hAnsi="Times New Roman" w:cs="Times New Roman"/>
          <w:color w:val="000000"/>
          <w:sz w:val="22"/>
          <w:szCs w:val="22"/>
        </w:rPr>
        <w:t>Fiscalizar o cumprimento dos requisitos legais, quando a contratada houver se beneficiado da preferência estabelecida pelo art. 3º, § 5º, da Lei nº 8.666, de 1993.</w:t>
      </w:r>
    </w:p>
    <w:p w:rsidR="0097016E" w:rsidRDefault="00A259D1">
      <w:pPr>
        <w:numPr>
          <w:ilvl w:val="1"/>
          <w:numId w:val="16"/>
        </w:numPr>
        <w:spacing w:before="120" w:after="120" w:line="276" w:lineRule="auto"/>
        <w:ind w:left="425" w:firstLine="0"/>
        <w:jc w:val="both"/>
        <w:rPr>
          <w:rFonts w:ascii="Times New Roman" w:hAnsi="Times New Roman" w:cs="Times New Roman"/>
          <w:color w:val="000000"/>
          <w:sz w:val="22"/>
          <w:szCs w:val="22"/>
        </w:rPr>
      </w:pPr>
      <w:r>
        <w:rPr>
          <w:rFonts w:ascii="Times New Roman" w:hAnsi="Times New Roman" w:cs="Times New Roman"/>
          <w:color w:val="000000"/>
          <w:sz w:val="22"/>
          <w:szCs w:val="22"/>
        </w:rPr>
        <w:t>Assegurar que o ambiente de trabalho, inclusive seus equipamentos e instalações, apresentem condições adequadas ao cumprimento, pela contratada, das normas de segurança e saúde no trabalho, quando o serviço for executado em suas dependências, ou em local por ela designado.</w:t>
      </w:r>
    </w:p>
    <w:p w:rsidR="0097016E" w:rsidRDefault="00A259D1">
      <w:pPr>
        <w:pStyle w:val="Nivel1"/>
        <w:numPr>
          <w:ilvl w:val="0"/>
          <w:numId w:val="16"/>
        </w:numPr>
        <w:rPr>
          <w:rFonts w:ascii="Times New Roman" w:hAnsi="Times New Roman"/>
          <w:sz w:val="22"/>
          <w:szCs w:val="22"/>
        </w:rPr>
      </w:pPr>
      <w:r>
        <w:rPr>
          <w:rFonts w:ascii="Times New Roman" w:hAnsi="Times New Roman"/>
          <w:sz w:val="22"/>
          <w:szCs w:val="22"/>
        </w:rPr>
        <w:t>OBRIGAÇÕES DA CONTRATADA</w:t>
      </w:r>
    </w:p>
    <w:p w:rsidR="0097016E" w:rsidRDefault="00A259D1">
      <w:pPr>
        <w:numPr>
          <w:ilvl w:val="1"/>
          <w:numId w:val="16"/>
        </w:numPr>
        <w:spacing w:before="120" w:after="120" w:line="276" w:lineRule="auto"/>
        <w:ind w:left="425" w:firstLine="0"/>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Executar os serviços conforme especificações deste Termo de Referência e de sua proposta, com a alocação dos empregados necessários ao perfeito cumprimento das cláusulas contratuais, além de fornecer e utilizar os materiais e equipamentos, ferramentas e utensílios </w:t>
      </w:r>
      <w:r>
        <w:rPr>
          <w:rFonts w:ascii="Times New Roman" w:hAnsi="Times New Roman" w:cs="Times New Roman"/>
          <w:color w:val="000000"/>
          <w:sz w:val="22"/>
          <w:szCs w:val="22"/>
        </w:rPr>
        <w:lastRenderedPageBreak/>
        <w:t>necessários, na qualidade e quantidade mínimas especificadas neste Termo de Referência e em sua proposta;</w:t>
      </w:r>
    </w:p>
    <w:p w:rsidR="0097016E" w:rsidRDefault="00A259D1">
      <w:pPr>
        <w:numPr>
          <w:ilvl w:val="1"/>
          <w:numId w:val="16"/>
        </w:numPr>
        <w:spacing w:before="120" w:after="120" w:line="276" w:lineRule="auto"/>
        <w:ind w:left="425" w:firstLine="0"/>
        <w:jc w:val="both"/>
        <w:rPr>
          <w:rFonts w:ascii="Times New Roman" w:hAnsi="Times New Roman" w:cs="Times New Roman"/>
          <w:color w:val="000000"/>
          <w:sz w:val="22"/>
          <w:szCs w:val="22"/>
        </w:rPr>
      </w:pPr>
      <w:r>
        <w:rPr>
          <w:rFonts w:ascii="Times New Roman" w:hAnsi="Times New Roman" w:cs="Times New Roman"/>
          <w:color w:val="000000"/>
          <w:sz w:val="22"/>
          <w:szCs w:val="22"/>
        </w:rPr>
        <w:t>Reparar, corrigir, remover ou substituir, às suas expensas, no total ou em parte, no prazo fixado pelo fiscal do contrato, os serviços efetuados em que se verificarem vícios, defeitos ou incorreções resultantes da execução ou dos materiais empregados;</w:t>
      </w:r>
    </w:p>
    <w:p w:rsidR="0097016E" w:rsidRDefault="00A259D1">
      <w:pPr>
        <w:numPr>
          <w:ilvl w:val="1"/>
          <w:numId w:val="16"/>
        </w:numPr>
        <w:spacing w:before="120" w:after="120" w:line="276" w:lineRule="auto"/>
        <w:ind w:left="425" w:firstLine="0"/>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Manter a execução do serviço nos horários fixados pela Administração. </w:t>
      </w:r>
    </w:p>
    <w:p w:rsidR="0097016E" w:rsidRDefault="00A259D1">
      <w:pPr>
        <w:numPr>
          <w:ilvl w:val="1"/>
          <w:numId w:val="16"/>
        </w:numPr>
        <w:spacing w:before="120" w:after="120" w:line="276" w:lineRule="auto"/>
        <w:ind w:left="425" w:firstLine="0"/>
        <w:jc w:val="both"/>
        <w:rPr>
          <w:rFonts w:ascii="Times New Roman" w:hAnsi="Times New Roman" w:cs="Times New Roman"/>
          <w:color w:val="000000"/>
          <w:sz w:val="22"/>
          <w:szCs w:val="22"/>
        </w:rPr>
      </w:pPr>
      <w:r>
        <w:rPr>
          <w:rFonts w:ascii="Times New Roman" w:hAnsi="Times New Roman" w:cs="Times New Roman"/>
          <w:color w:val="000000"/>
          <w:sz w:val="22"/>
          <w:szCs w:val="22"/>
        </w:rPr>
        <w:t>Responsabilizar-se pelos vícios e danos decorrentes da execução do objeto, bem como por todo e qualquer dano causado à União ou à entidade federal, devendo ressarcir imediatamente a Administração em sua integralidade, ficando a Contratante autorizada a descontar da garantia, caso exigida no edital, ou dos pagamentos devidos à Contratada, o valor correspondente aos danos sofridos;</w:t>
      </w:r>
    </w:p>
    <w:p w:rsidR="0097016E" w:rsidRDefault="00A259D1">
      <w:pPr>
        <w:numPr>
          <w:ilvl w:val="1"/>
          <w:numId w:val="16"/>
        </w:numPr>
        <w:spacing w:before="120" w:after="120" w:line="276" w:lineRule="auto"/>
        <w:ind w:left="425" w:firstLine="0"/>
        <w:jc w:val="both"/>
        <w:rPr>
          <w:rFonts w:ascii="Times New Roman" w:hAnsi="Times New Roman" w:cs="Times New Roman"/>
          <w:color w:val="000000"/>
          <w:sz w:val="22"/>
          <w:szCs w:val="22"/>
        </w:rPr>
      </w:pPr>
      <w:r>
        <w:rPr>
          <w:rFonts w:ascii="Times New Roman" w:hAnsi="Times New Roman" w:cs="Times New Roman"/>
          <w:color w:val="000000"/>
          <w:sz w:val="22"/>
          <w:szCs w:val="22"/>
        </w:rPr>
        <w:t>Utilizar empregados habilitados e com conhecimentos básicos dos serviços a serem executados, em conformidade com as normas e determinações em vigor;</w:t>
      </w:r>
    </w:p>
    <w:p w:rsidR="0097016E" w:rsidRDefault="00A259D1">
      <w:pPr>
        <w:numPr>
          <w:ilvl w:val="1"/>
          <w:numId w:val="16"/>
        </w:numPr>
        <w:spacing w:before="120" w:after="120" w:line="276" w:lineRule="auto"/>
        <w:ind w:left="425" w:firstLine="0"/>
        <w:jc w:val="both"/>
        <w:rPr>
          <w:rFonts w:ascii="Times New Roman" w:hAnsi="Times New Roman" w:cs="Times New Roman"/>
          <w:color w:val="000000"/>
          <w:sz w:val="22"/>
          <w:szCs w:val="22"/>
        </w:rPr>
      </w:pPr>
      <w:r>
        <w:rPr>
          <w:rFonts w:ascii="Times New Roman" w:hAnsi="Times New Roman" w:cs="Times New Roman"/>
          <w:color w:val="000000"/>
          <w:sz w:val="22"/>
          <w:szCs w:val="22"/>
        </w:rPr>
        <w:t>Vedar a utilização, na execução dos serviços, de empregado que seja familiar de agente público ocupante de cargo em comissão ou função de confiança no órgão Contratante, nos termos do artigo 7° do Decreto n° 7.203, de 2010;</w:t>
      </w:r>
    </w:p>
    <w:p w:rsidR="0097016E" w:rsidRDefault="00A259D1">
      <w:pPr>
        <w:numPr>
          <w:ilvl w:val="1"/>
          <w:numId w:val="16"/>
        </w:numPr>
        <w:spacing w:before="120" w:after="120" w:line="276" w:lineRule="auto"/>
        <w:ind w:left="425" w:firstLine="0"/>
        <w:jc w:val="both"/>
        <w:rPr>
          <w:rFonts w:ascii="Times New Roman" w:hAnsi="Times New Roman" w:cs="Times New Roman"/>
          <w:color w:val="000000"/>
          <w:sz w:val="22"/>
          <w:szCs w:val="22"/>
        </w:rPr>
      </w:pPr>
      <w:r>
        <w:rPr>
          <w:rFonts w:ascii="Times New Roman" w:hAnsi="Times New Roman" w:cs="Times New Roman"/>
          <w:color w:val="000000"/>
          <w:sz w:val="22"/>
          <w:szCs w:val="22"/>
        </w:rPr>
        <w:t>Disponibilizar à Contratante os empregados devidamente uniformizados e identificados por meio de crachá, além de provê-los com os Equipamentos de Proteção Individual - EPI, quando for o caso;</w:t>
      </w:r>
    </w:p>
    <w:p w:rsidR="0097016E" w:rsidRDefault="00A259D1">
      <w:pPr>
        <w:numPr>
          <w:ilvl w:val="1"/>
          <w:numId w:val="16"/>
        </w:numPr>
        <w:spacing w:before="120" w:after="120" w:line="276" w:lineRule="auto"/>
        <w:ind w:left="425" w:firstLine="0"/>
        <w:jc w:val="both"/>
        <w:rPr>
          <w:rFonts w:ascii="Times New Roman" w:hAnsi="Times New Roman" w:cs="Times New Roman"/>
          <w:color w:val="000000"/>
          <w:sz w:val="22"/>
          <w:szCs w:val="22"/>
        </w:rPr>
      </w:pPr>
      <w:r>
        <w:rPr>
          <w:rFonts w:ascii="Times New Roman" w:hAnsi="Times New Roman" w:cs="Times New Roman"/>
          <w:color w:val="000000"/>
          <w:sz w:val="22"/>
          <w:szCs w:val="22"/>
        </w:rPr>
        <w:t>Fornecer os uniformes a serem utilizados por seus empregados, conforme disposto neste Termo de Referência, sem repassar quaisquer custos a estes;</w:t>
      </w:r>
    </w:p>
    <w:p w:rsidR="0097016E" w:rsidRDefault="00A259D1">
      <w:pPr>
        <w:numPr>
          <w:ilvl w:val="1"/>
          <w:numId w:val="16"/>
        </w:numPr>
        <w:spacing w:before="120" w:after="120" w:line="276" w:lineRule="auto"/>
        <w:ind w:left="425" w:firstLine="0"/>
        <w:jc w:val="both"/>
        <w:rPr>
          <w:rFonts w:ascii="Times New Roman" w:hAnsi="Times New Roman" w:cs="Times New Roman"/>
          <w:color w:val="000000"/>
          <w:sz w:val="22"/>
          <w:szCs w:val="22"/>
        </w:rPr>
      </w:pPr>
      <w:r>
        <w:rPr>
          <w:rFonts w:ascii="Times New Roman" w:hAnsi="Times New Roman" w:cs="Times New Roman"/>
          <w:color w:val="000000"/>
          <w:sz w:val="22"/>
          <w:szCs w:val="22"/>
        </w:rPr>
        <w:t>As empresas contratadas que sejam regidas pela Consolidação das Leis do Trabalho (CLT) deverão apresentar a seguinte documentação no primeiro mês de prestação dos serviços, conforme alínea "g" do item 10.1 do Anexo VIII-B da IN SEGES/</w:t>
      </w:r>
      <w:proofErr w:type="gramStart"/>
      <w:r>
        <w:rPr>
          <w:rFonts w:ascii="Times New Roman" w:hAnsi="Times New Roman" w:cs="Times New Roman"/>
          <w:color w:val="000000"/>
          <w:sz w:val="22"/>
          <w:szCs w:val="22"/>
        </w:rPr>
        <w:t>MP  n.</w:t>
      </w:r>
      <w:proofErr w:type="gramEnd"/>
      <w:r>
        <w:rPr>
          <w:rFonts w:ascii="Times New Roman" w:hAnsi="Times New Roman" w:cs="Times New Roman"/>
          <w:color w:val="000000"/>
          <w:sz w:val="22"/>
          <w:szCs w:val="22"/>
        </w:rPr>
        <w:t xml:space="preserve"> 5/2017:</w:t>
      </w:r>
    </w:p>
    <w:p w:rsidR="0097016E" w:rsidRDefault="00A259D1">
      <w:pPr>
        <w:numPr>
          <w:ilvl w:val="2"/>
          <w:numId w:val="16"/>
        </w:numPr>
        <w:spacing w:before="120" w:after="120" w:line="276" w:lineRule="auto"/>
        <w:ind w:left="1134" w:firstLine="0"/>
        <w:jc w:val="both"/>
        <w:rPr>
          <w:rFonts w:ascii="Times New Roman" w:hAnsi="Times New Roman" w:cs="Times New Roman"/>
          <w:color w:val="000000"/>
          <w:sz w:val="22"/>
          <w:szCs w:val="22"/>
        </w:rPr>
      </w:pPr>
      <w:proofErr w:type="gramStart"/>
      <w:r>
        <w:rPr>
          <w:rFonts w:ascii="Times New Roman" w:hAnsi="Times New Roman" w:cs="Times New Roman"/>
          <w:color w:val="000000"/>
          <w:sz w:val="22"/>
          <w:szCs w:val="22"/>
        </w:rPr>
        <w:t>relação</w:t>
      </w:r>
      <w:proofErr w:type="gramEnd"/>
      <w:r>
        <w:rPr>
          <w:rFonts w:ascii="Times New Roman" w:hAnsi="Times New Roman" w:cs="Times New Roman"/>
          <w:color w:val="000000"/>
          <w:sz w:val="22"/>
          <w:szCs w:val="22"/>
        </w:rPr>
        <w:t xml:space="preserve"> dos empregados, contendo nome completo, cargo ou função, salário,  horário do posto de trabalho, números da carteira de identidade (RG) e da inscrição no Cadastro de Pessoas Físicas (CPF), com indicação dos responsáveis técnicos pela execução dos serviços, quando for o caso;</w:t>
      </w:r>
    </w:p>
    <w:p w:rsidR="0097016E" w:rsidRDefault="00A259D1">
      <w:pPr>
        <w:numPr>
          <w:ilvl w:val="2"/>
          <w:numId w:val="16"/>
        </w:numPr>
        <w:spacing w:before="120" w:after="120" w:line="276" w:lineRule="auto"/>
        <w:ind w:left="1134" w:firstLine="0"/>
        <w:jc w:val="both"/>
        <w:rPr>
          <w:rFonts w:ascii="Times New Roman" w:hAnsi="Times New Roman" w:cs="Times New Roman"/>
          <w:color w:val="000000"/>
          <w:sz w:val="22"/>
          <w:szCs w:val="22"/>
        </w:rPr>
      </w:pPr>
      <w:r>
        <w:rPr>
          <w:rFonts w:ascii="Times New Roman" w:hAnsi="Times New Roman" w:cs="Times New Roman"/>
          <w:color w:val="000000"/>
          <w:sz w:val="22"/>
          <w:szCs w:val="22"/>
        </w:rPr>
        <w:t>Carteira de Trabalho e Previdência Social (CTPS) dos empregados admitidos e dos responsáveis técnicos pela execução dos serviços, quando for o caso, devidamente assinada pela contratada; e</w:t>
      </w:r>
    </w:p>
    <w:p w:rsidR="0097016E" w:rsidRDefault="00A259D1">
      <w:pPr>
        <w:numPr>
          <w:ilvl w:val="2"/>
          <w:numId w:val="16"/>
        </w:numPr>
        <w:spacing w:before="120" w:after="120" w:line="276" w:lineRule="auto"/>
        <w:ind w:left="1134" w:firstLine="0"/>
        <w:jc w:val="both"/>
        <w:rPr>
          <w:rFonts w:ascii="Times New Roman" w:hAnsi="Times New Roman" w:cs="Times New Roman"/>
          <w:color w:val="000000"/>
          <w:sz w:val="22"/>
          <w:szCs w:val="22"/>
        </w:rPr>
      </w:pPr>
      <w:proofErr w:type="gramStart"/>
      <w:r>
        <w:rPr>
          <w:rFonts w:ascii="Times New Roman" w:hAnsi="Times New Roman" w:cs="Times New Roman"/>
          <w:color w:val="000000"/>
          <w:sz w:val="22"/>
          <w:szCs w:val="22"/>
        </w:rPr>
        <w:t>exames</w:t>
      </w:r>
      <w:proofErr w:type="gramEnd"/>
      <w:r>
        <w:rPr>
          <w:rFonts w:ascii="Times New Roman" w:hAnsi="Times New Roman" w:cs="Times New Roman"/>
          <w:color w:val="000000"/>
          <w:sz w:val="22"/>
          <w:szCs w:val="22"/>
        </w:rPr>
        <w:t xml:space="preserve"> médicos admissionais dos empregados da contratada que prestarão os serviços;</w:t>
      </w:r>
    </w:p>
    <w:p w:rsidR="0097016E" w:rsidRDefault="00A259D1">
      <w:pPr>
        <w:numPr>
          <w:ilvl w:val="2"/>
          <w:numId w:val="16"/>
        </w:numPr>
        <w:spacing w:before="120" w:after="120" w:line="276" w:lineRule="auto"/>
        <w:ind w:left="1134" w:firstLine="0"/>
        <w:jc w:val="both"/>
        <w:rPr>
          <w:rFonts w:ascii="Times New Roman" w:hAnsi="Times New Roman" w:cs="Times New Roman"/>
          <w:color w:val="000000"/>
          <w:sz w:val="22"/>
          <w:szCs w:val="22"/>
        </w:rPr>
      </w:pPr>
      <w:proofErr w:type="gramStart"/>
      <w:r>
        <w:rPr>
          <w:rFonts w:ascii="Times New Roman" w:hAnsi="Times New Roman" w:cs="Times New Roman"/>
          <w:color w:val="000000"/>
          <w:sz w:val="22"/>
          <w:szCs w:val="22"/>
        </w:rPr>
        <w:t>declaração</w:t>
      </w:r>
      <w:proofErr w:type="gramEnd"/>
      <w:r>
        <w:rPr>
          <w:rFonts w:ascii="Times New Roman" w:hAnsi="Times New Roman" w:cs="Times New Roman"/>
          <w:color w:val="000000"/>
          <w:sz w:val="22"/>
          <w:szCs w:val="22"/>
        </w:rPr>
        <w:t xml:space="preserve"> de responsabilidade exclusiva da contratada sobre a quitação dos encargos trabalhistas e sociais decorrentes do contrato;</w:t>
      </w:r>
    </w:p>
    <w:p w:rsidR="0097016E" w:rsidRDefault="00A259D1">
      <w:pPr>
        <w:numPr>
          <w:ilvl w:val="2"/>
          <w:numId w:val="16"/>
        </w:numPr>
        <w:spacing w:before="120" w:after="120" w:line="276" w:lineRule="auto"/>
        <w:ind w:left="1134" w:firstLine="0"/>
        <w:jc w:val="both"/>
        <w:rPr>
          <w:rFonts w:ascii="Times New Roman" w:hAnsi="Times New Roman" w:cs="Times New Roman"/>
          <w:color w:val="000000"/>
          <w:sz w:val="22"/>
          <w:szCs w:val="22"/>
        </w:rPr>
      </w:pPr>
      <w:r>
        <w:rPr>
          <w:rFonts w:ascii="Times New Roman" w:hAnsi="Times New Roman" w:cs="Times New Roman"/>
          <w:color w:val="000000"/>
          <w:sz w:val="22"/>
          <w:szCs w:val="22"/>
        </w:rPr>
        <w:lastRenderedPageBreak/>
        <w:t>Os documentos acima mencionados deverão ser apresentados para cada novo empregado que se vincule à prestação do contrato administrativo. De igual modo, o desligamento de empregados no curso do contrato de prestação de serviços deve ser devidamente comunicado, com toda a documentação pertinente ao empregado dispensado, à semelhança do que se exige quando do encerramento do contrato administrativo.</w:t>
      </w:r>
    </w:p>
    <w:p w:rsidR="0097016E" w:rsidRDefault="00A259D1">
      <w:pPr>
        <w:numPr>
          <w:ilvl w:val="1"/>
          <w:numId w:val="16"/>
        </w:numPr>
        <w:spacing w:before="120" w:after="120" w:line="276" w:lineRule="auto"/>
        <w:ind w:left="425" w:firstLine="0"/>
        <w:jc w:val="both"/>
        <w:rPr>
          <w:rFonts w:ascii="Times New Roman" w:hAnsi="Times New Roman" w:cs="Times New Roman"/>
          <w:color w:val="000000"/>
          <w:sz w:val="22"/>
          <w:szCs w:val="22"/>
        </w:rPr>
      </w:pPr>
      <w:r>
        <w:rPr>
          <w:rFonts w:ascii="Times New Roman" w:hAnsi="Times New Roman" w:cs="Times New Roman"/>
          <w:color w:val="000000"/>
          <w:sz w:val="22"/>
          <w:szCs w:val="22"/>
        </w:rPr>
        <w:t>Apresentar relação mensal dos empregados que expressamente optarem por não receber o vale-transporte.</w:t>
      </w:r>
    </w:p>
    <w:p w:rsidR="0097016E" w:rsidRDefault="00A259D1">
      <w:pPr>
        <w:numPr>
          <w:ilvl w:val="1"/>
          <w:numId w:val="16"/>
        </w:numPr>
        <w:spacing w:before="120" w:after="120" w:line="276" w:lineRule="auto"/>
        <w:ind w:left="425" w:firstLine="0"/>
        <w:jc w:val="both"/>
        <w:rPr>
          <w:rFonts w:ascii="Times New Roman" w:hAnsi="Times New Roman" w:cs="Times New Roman"/>
          <w:color w:val="000000"/>
          <w:sz w:val="22"/>
          <w:szCs w:val="22"/>
        </w:rPr>
      </w:pPr>
      <w:r>
        <w:rPr>
          <w:rFonts w:ascii="Times New Roman" w:hAnsi="Times New Roman" w:cs="Times New Roman"/>
          <w:color w:val="000000"/>
          <w:sz w:val="22"/>
          <w:szCs w:val="22"/>
        </w:rPr>
        <w:t>Quando não for possível a verificação da regularidade no Sistema de Cadastro de Fornecedores – SICAF, a empresa contratada cujos empregados vinculados ao serviço sejam regidos pela CLT deverá entregar ao setor responsável pela fiscalização do contrato, até o dia trinta do mês seguinte ao da prestação dos serviços, os seguintes documentos: 1) prova de regularidade relativa à Seguridade Social; 2) certidão conjunta relativa aos tributos federais e à Dívida Ativa da União; 3) certidões que comprovem a regularidade perante as Fazendas Distrital e Municipal do domicílio ou sede do contratado; 4) Certidão de Regularidade do FGTS – CRF; e 5) Certidão Negativa de Débitos Trabalhistas – CNDT, conforme alínea "c" do item 10.2 do Anexo VIII-B da IN SEGES/MP n. 5/2017;</w:t>
      </w:r>
    </w:p>
    <w:p w:rsidR="0097016E" w:rsidRDefault="00A259D1">
      <w:pPr>
        <w:numPr>
          <w:ilvl w:val="1"/>
          <w:numId w:val="16"/>
        </w:numPr>
        <w:spacing w:before="120" w:after="120" w:line="276" w:lineRule="auto"/>
        <w:ind w:left="425" w:firstLine="0"/>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Substituir, no prazo de 48(quarenta e oito) horas, em caso de eventual ausência, tais como faltas e licenças, o empregado posto a serviço da Contratante, devendo identificar previamente o respectivo substituto ao Fiscal do Contrato; </w:t>
      </w:r>
    </w:p>
    <w:p w:rsidR="0097016E" w:rsidRDefault="00A259D1">
      <w:pPr>
        <w:numPr>
          <w:ilvl w:val="1"/>
          <w:numId w:val="16"/>
        </w:numPr>
        <w:spacing w:before="120" w:after="120" w:line="276" w:lineRule="auto"/>
        <w:ind w:left="425" w:firstLine="0"/>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Responsabilizar-se pelo cumprimento das obrigações previstas em Acordo, Convenção, Dissídio Coletivo de Trabalho ou equivalentes das categorias abrangidas pelo contrato, por todas as obrigações trabalhistas, sociais, previdenciárias, tributárias e as demais previstas em legislação específica, cuja inadimplência não transfere a responsabilidade à Contratante; </w:t>
      </w:r>
    </w:p>
    <w:p w:rsidR="0097016E" w:rsidRDefault="00A259D1">
      <w:pPr>
        <w:spacing w:before="120" w:after="120" w:line="276" w:lineRule="auto"/>
        <w:ind w:left="708" w:firstLine="708"/>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13.12.1 Não serão incluídas nas planilhas de custos e formação de preços as disposições contidas em Acordos, Dissídios ou Convenções Coletivas que tratem de pagamento de participação dos trabalhadores nos lucros ou resultados da empresa contratada, de matéria não trabalhista, de obrigações e direitos que somente se aplicam aos contratos com a Administração Pública, ou que estabeleçam direitos não previstos em lei, tais como valores ou índices obrigatórios de encargos sociais ou previdenciários, bem como de preços para os insumos relacionados ao exercício da atividade. </w:t>
      </w:r>
    </w:p>
    <w:p w:rsidR="0097016E" w:rsidRDefault="00A259D1">
      <w:pPr>
        <w:numPr>
          <w:ilvl w:val="1"/>
          <w:numId w:val="16"/>
        </w:numPr>
        <w:spacing w:before="120" w:after="120" w:line="276" w:lineRule="auto"/>
        <w:ind w:left="425" w:firstLine="0"/>
        <w:jc w:val="both"/>
        <w:rPr>
          <w:rFonts w:ascii="Times New Roman" w:hAnsi="Times New Roman" w:cs="Times New Roman"/>
          <w:color w:val="000000"/>
          <w:sz w:val="22"/>
          <w:szCs w:val="22"/>
        </w:rPr>
      </w:pPr>
      <w:r>
        <w:rPr>
          <w:rFonts w:ascii="Times New Roman" w:hAnsi="Times New Roman" w:cs="Times New Roman"/>
          <w:color w:val="000000"/>
          <w:sz w:val="22"/>
          <w:szCs w:val="22"/>
        </w:rPr>
        <w:t>Efetuar o pagamento dos salários dos empregados alocados na execução contratual mediante depósito na conta bancária de titularidade do trabalhador, em agência situada na localidade ou região metropolitana em que ocorre a prestação dos serviços, de modo a possibilitar a conferência do pagamento por parte da Contratante. Em caso de impossibilidade de cumprimento desta disposição, a contratada deverá apresentar justificativa, a fim de que a Administração analise sua plausibilidade e possa verificar a realização do pagamento.</w:t>
      </w:r>
    </w:p>
    <w:p w:rsidR="0097016E" w:rsidRDefault="00A259D1">
      <w:pPr>
        <w:numPr>
          <w:ilvl w:val="1"/>
          <w:numId w:val="16"/>
        </w:numPr>
        <w:spacing w:before="120" w:after="120" w:line="276" w:lineRule="auto"/>
        <w:ind w:left="425" w:firstLine="0"/>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Autorizar a Administração contratante, no momento da assinatura do contrato, a fazer o desconto nas faturas e realizar os pagamentos dos salários e demais verbas trabalhistas diretamente </w:t>
      </w:r>
      <w:r>
        <w:rPr>
          <w:rFonts w:ascii="Times New Roman" w:hAnsi="Times New Roman" w:cs="Times New Roman"/>
          <w:color w:val="000000"/>
          <w:sz w:val="22"/>
          <w:szCs w:val="22"/>
        </w:rPr>
        <w:lastRenderedPageBreak/>
        <w:t>aos trabalhadores, bem como das contribuições previdenciárias e do FGTS, quando não demonstrado o cumprimento tempestivo e regular dessas obrigações, até o momento da regularização, sem prejuízo das sanções cabíveis.</w:t>
      </w:r>
    </w:p>
    <w:p w:rsidR="0097016E" w:rsidRDefault="00A259D1">
      <w:pPr>
        <w:numPr>
          <w:ilvl w:val="2"/>
          <w:numId w:val="16"/>
        </w:numPr>
        <w:spacing w:before="120" w:after="120" w:line="276" w:lineRule="auto"/>
        <w:ind w:left="1134" w:firstLine="0"/>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Quando não for possível a realização desses pagamentos pela própria Administração (ex.: por falta da documentação pertinente, tais como folha de pagamento, rescisões dos contratos e guias de recolhimento), os valores retidos cautelarmente serão depositados junto à Justiça do Trabalho, com o objetivo de serem utilizados exclusivamente no pagamento de salários e das demais verbas trabalhistas, bem como das contribuições sociais e FGTS decorrentes. </w:t>
      </w:r>
    </w:p>
    <w:p w:rsidR="0097016E" w:rsidRDefault="00A259D1">
      <w:pPr>
        <w:numPr>
          <w:ilvl w:val="1"/>
          <w:numId w:val="16"/>
        </w:numPr>
        <w:spacing w:before="120" w:after="120" w:line="276" w:lineRule="auto"/>
        <w:ind w:left="425" w:firstLine="0"/>
        <w:jc w:val="both"/>
        <w:rPr>
          <w:rFonts w:ascii="Times New Roman" w:hAnsi="Times New Roman" w:cs="Times New Roman"/>
          <w:color w:val="000000"/>
          <w:sz w:val="22"/>
          <w:szCs w:val="22"/>
        </w:rPr>
      </w:pPr>
      <w:r>
        <w:rPr>
          <w:rFonts w:ascii="Times New Roman" w:hAnsi="Times New Roman" w:cs="Times New Roman"/>
          <w:color w:val="000000"/>
          <w:sz w:val="22"/>
          <w:szCs w:val="22"/>
        </w:rPr>
        <w:t>Não permitir que o empregado designado para trabalhar em um turno preste seus serviços no turno imediatamente subsequente;</w:t>
      </w:r>
    </w:p>
    <w:p w:rsidR="0097016E" w:rsidRDefault="00A259D1">
      <w:pPr>
        <w:numPr>
          <w:ilvl w:val="1"/>
          <w:numId w:val="16"/>
        </w:numPr>
        <w:spacing w:before="120" w:after="120" w:line="276" w:lineRule="auto"/>
        <w:ind w:left="425" w:firstLine="0"/>
        <w:jc w:val="both"/>
        <w:rPr>
          <w:rFonts w:ascii="Times New Roman" w:hAnsi="Times New Roman" w:cs="Times New Roman"/>
          <w:color w:val="000000"/>
          <w:sz w:val="22"/>
          <w:szCs w:val="22"/>
        </w:rPr>
      </w:pPr>
      <w:r>
        <w:rPr>
          <w:rFonts w:ascii="Times New Roman" w:hAnsi="Times New Roman" w:cs="Times New Roman"/>
          <w:color w:val="000000"/>
          <w:sz w:val="22"/>
          <w:szCs w:val="22"/>
        </w:rPr>
        <w:t>Atender às solicitações da Contratante quanto à substituição dos empregados alocados, no prazo fixado pelo fiscal do contrato, nos casos em que ficar constatado descumprimento das obrigações relativas à execução do serviço, conforme descrito neste Termo de Referência;</w:t>
      </w:r>
    </w:p>
    <w:p w:rsidR="0097016E" w:rsidRDefault="00A259D1">
      <w:pPr>
        <w:numPr>
          <w:ilvl w:val="1"/>
          <w:numId w:val="16"/>
        </w:numPr>
        <w:spacing w:before="120" w:after="120" w:line="276" w:lineRule="auto"/>
        <w:ind w:left="425" w:firstLine="0"/>
        <w:jc w:val="both"/>
        <w:rPr>
          <w:rFonts w:ascii="Times New Roman" w:hAnsi="Times New Roman" w:cs="Times New Roman"/>
          <w:color w:val="000000"/>
          <w:sz w:val="22"/>
          <w:szCs w:val="22"/>
        </w:rPr>
      </w:pPr>
      <w:r>
        <w:rPr>
          <w:rFonts w:ascii="Times New Roman" w:hAnsi="Times New Roman" w:cs="Times New Roman"/>
          <w:color w:val="000000"/>
          <w:sz w:val="22"/>
          <w:szCs w:val="22"/>
        </w:rPr>
        <w:t>Instruir seus empregados quanto à necessidade de acatar as Normas Internas da Administração;</w:t>
      </w:r>
    </w:p>
    <w:p w:rsidR="0097016E" w:rsidRDefault="00A259D1">
      <w:pPr>
        <w:numPr>
          <w:ilvl w:val="1"/>
          <w:numId w:val="16"/>
        </w:numPr>
        <w:spacing w:before="120" w:after="120" w:line="276" w:lineRule="auto"/>
        <w:ind w:left="425" w:firstLine="0"/>
        <w:jc w:val="both"/>
        <w:rPr>
          <w:rFonts w:ascii="Times New Roman" w:hAnsi="Times New Roman" w:cs="Times New Roman"/>
          <w:color w:val="000000"/>
          <w:sz w:val="22"/>
          <w:szCs w:val="22"/>
        </w:rPr>
      </w:pPr>
      <w:r>
        <w:rPr>
          <w:rFonts w:ascii="Times New Roman" w:hAnsi="Times New Roman" w:cs="Times New Roman"/>
          <w:color w:val="000000"/>
          <w:sz w:val="22"/>
          <w:szCs w:val="22"/>
        </w:rPr>
        <w:t>Instruir seus empregados a respeito das atividades a serem desempenhadas, alertando-os a não executar atividades não abrangidas pelo contrato, devendo a Contratada relatar à Contratante toda e qualquer ocorrência neste sentido, a fim de evitar desvio de função;</w:t>
      </w:r>
    </w:p>
    <w:p w:rsidR="0097016E" w:rsidRDefault="00A259D1">
      <w:pPr>
        <w:numPr>
          <w:ilvl w:val="1"/>
          <w:numId w:val="16"/>
        </w:numPr>
        <w:spacing w:before="120" w:after="120" w:line="276" w:lineRule="auto"/>
        <w:ind w:left="425" w:firstLine="0"/>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 Instruir seus empregados, no início da execução contratual, quanto à obtenção das informações de seus interesses junto aos órgãos públicos, relativas ao contrato de trabalho e obrigações a ele inerentes, adotando, entre outras, as seguintes medidas:</w:t>
      </w:r>
    </w:p>
    <w:p w:rsidR="0097016E" w:rsidRDefault="00A259D1">
      <w:pPr>
        <w:pStyle w:val="PargrafodaLista"/>
        <w:numPr>
          <w:ilvl w:val="2"/>
          <w:numId w:val="16"/>
        </w:numPr>
        <w:spacing w:before="120" w:after="120" w:line="276" w:lineRule="auto"/>
        <w:ind w:left="1134" w:firstLine="0"/>
        <w:jc w:val="both"/>
        <w:rPr>
          <w:rFonts w:ascii="Times New Roman" w:hAnsi="Times New Roman" w:cs="Times New Roman"/>
          <w:color w:val="000000"/>
          <w:sz w:val="22"/>
          <w:szCs w:val="22"/>
        </w:rPr>
      </w:pPr>
      <w:proofErr w:type="gramStart"/>
      <w:r>
        <w:rPr>
          <w:rFonts w:ascii="Times New Roman" w:hAnsi="Times New Roman" w:cs="Times New Roman"/>
          <w:color w:val="000000"/>
          <w:sz w:val="22"/>
          <w:szCs w:val="22"/>
        </w:rPr>
        <w:t>viabilizar</w:t>
      </w:r>
      <w:proofErr w:type="gramEnd"/>
      <w:r>
        <w:rPr>
          <w:rFonts w:ascii="Times New Roman" w:hAnsi="Times New Roman" w:cs="Times New Roman"/>
          <w:color w:val="000000"/>
          <w:sz w:val="22"/>
          <w:szCs w:val="22"/>
        </w:rPr>
        <w:t xml:space="preserve"> o acesso de seus empregados, via internet, por meio de senha própria, aos sistemas da Previdência Social e da Receita do Brasil, com o objetivo de verificar se as suas contribuições previdenciárias foram recolhidas, no prazo máximo de 60 (sessenta) dias, contados do início da prestação dos serviços ou da admissão do empregado;</w:t>
      </w:r>
    </w:p>
    <w:p w:rsidR="0097016E" w:rsidRDefault="00A259D1">
      <w:pPr>
        <w:pStyle w:val="PargrafodaLista"/>
        <w:numPr>
          <w:ilvl w:val="2"/>
          <w:numId w:val="16"/>
        </w:numPr>
        <w:spacing w:before="120" w:after="120" w:line="276" w:lineRule="auto"/>
        <w:ind w:left="1134" w:firstLine="0"/>
        <w:jc w:val="both"/>
        <w:rPr>
          <w:rFonts w:ascii="Times New Roman" w:hAnsi="Times New Roman" w:cs="Times New Roman"/>
          <w:color w:val="000000"/>
          <w:sz w:val="22"/>
          <w:szCs w:val="22"/>
        </w:rPr>
      </w:pPr>
      <w:proofErr w:type="gramStart"/>
      <w:r>
        <w:rPr>
          <w:rFonts w:ascii="Times New Roman" w:hAnsi="Times New Roman" w:cs="Times New Roman"/>
          <w:color w:val="000000"/>
          <w:sz w:val="22"/>
          <w:szCs w:val="22"/>
        </w:rPr>
        <w:t>viabilizar</w:t>
      </w:r>
      <w:proofErr w:type="gramEnd"/>
      <w:r>
        <w:rPr>
          <w:rFonts w:ascii="Times New Roman" w:hAnsi="Times New Roman" w:cs="Times New Roman"/>
          <w:color w:val="000000"/>
          <w:sz w:val="22"/>
          <w:szCs w:val="22"/>
        </w:rPr>
        <w:t xml:space="preserve"> a emissão do cartão cidadão pela Caixa Econômica Federal para todos os empregados, no prazo máximo de 60 (sessenta) dias, contados do início da prestação dos serviços ou da admissão do empregado;</w:t>
      </w:r>
    </w:p>
    <w:p w:rsidR="0097016E" w:rsidRDefault="00A259D1">
      <w:pPr>
        <w:pStyle w:val="PargrafodaLista"/>
        <w:numPr>
          <w:ilvl w:val="2"/>
          <w:numId w:val="16"/>
        </w:numPr>
        <w:spacing w:before="120" w:after="120" w:line="276" w:lineRule="auto"/>
        <w:ind w:left="1134" w:firstLine="0"/>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 </w:t>
      </w:r>
      <w:proofErr w:type="gramStart"/>
      <w:r>
        <w:rPr>
          <w:rFonts w:ascii="Times New Roman" w:hAnsi="Times New Roman" w:cs="Times New Roman"/>
          <w:color w:val="000000"/>
          <w:sz w:val="22"/>
          <w:szCs w:val="22"/>
        </w:rPr>
        <w:t>oferecer</w:t>
      </w:r>
      <w:proofErr w:type="gramEnd"/>
      <w:r>
        <w:rPr>
          <w:rFonts w:ascii="Times New Roman" w:hAnsi="Times New Roman" w:cs="Times New Roman"/>
          <w:color w:val="000000"/>
          <w:sz w:val="22"/>
          <w:szCs w:val="22"/>
        </w:rPr>
        <w:t xml:space="preserve"> todos os meios necessários aos seus empregados para a obtenção de extratos de recolhimentos de seus direitos sociais, preferencialmente por meio eletrônico, quando disponível.</w:t>
      </w:r>
    </w:p>
    <w:p w:rsidR="0097016E" w:rsidRDefault="00A259D1">
      <w:pPr>
        <w:numPr>
          <w:ilvl w:val="1"/>
          <w:numId w:val="16"/>
        </w:numPr>
        <w:spacing w:before="120" w:after="120" w:line="276" w:lineRule="auto"/>
        <w:ind w:left="425" w:firstLine="0"/>
        <w:jc w:val="both"/>
        <w:rPr>
          <w:rFonts w:ascii="Times New Roman" w:hAnsi="Times New Roman" w:cs="Times New Roman"/>
          <w:color w:val="000000"/>
          <w:sz w:val="22"/>
          <w:szCs w:val="22"/>
        </w:rPr>
      </w:pPr>
      <w:r>
        <w:rPr>
          <w:rFonts w:ascii="Times New Roman" w:hAnsi="Times New Roman" w:cs="Times New Roman"/>
          <w:color w:val="000000"/>
          <w:sz w:val="22"/>
          <w:szCs w:val="22"/>
        </w:rPr>
        <w:t>Manter preposto nos locais de prestação de serviço, aceito pela Administração, para representá-la na execução do contrato;</w:t>
      </w:r>
    </w:p>
    <w:p w:rsidR="0097016E" w:rsidRDefault="00A259D1">
      <w:pPr>
        <w:numPr>
          <w:ilvl w:val="1"/>
          <w:numId w:val="16"/>
        </w:numPr>
        <w:spacing w:before="120" w:after="120" w:line="276" w:lineRule="auto"/>
        <w:ind w:left="425" w:firstLine="0"/>
        <w:jc w:val="both"/>
        <w:rPr>
          <w:rFonts w:ascii="Times New Roman" w:hAnsi="Times New Roman" w:cs="Times New Roman"/>
          <w:color w:val="000000"/>
          <w:sz w:val="22"/>
          <w:szCs w:val="22"/>
        </w:rPr>
      </w:pPr>
      <w:r>
        <w:rPr>
          <w:rFonts w:ascii="Times New Roman" w:hAnsi="Times New Roman" w:cs="Times New Roman"/>
          <w:color w:val="000000"/>
          <w:sz w:val="22"/>
          <w:szCs w:val="22"/>
        </w:rPr>
        <w:t>Relatar à Contratante toda e qualquer irregularidade verificada no decorrer da prestação dos serviços;</w:t>
      </w:r>
    </w:p>
    <w:p w:rsidR="0097016E" w:rsidRDefault="00A259D1">
      <w:pPr>
        <w:numPr>
          <w:ilvl w:val="1"/>
          <w:numId w:val="16"/>
        </w:numPr>
        <w:spacing w:before="120" w:after="120" w:line="276" w:lineRule="auto"/>
        <w:ind w:left="425" w:firstLine="0"/>
        <w:jc w:val="both"/>
        <w:rPr>
          <w:rFonts w:ascii="Times New Roman" w:hAnsi="Times New Roman" w:cs="Times New Roman"/>
          <w:color w:val="000000"/>
          <w:sz w:val="22"/>
          <w:szCs w:val="22"/>
        </w:rPr>
      </w:pPr>
      <w:r>
        <w:rPr>
          <w:rFonts w:ascii="Times New Roman" w:hAnsi="Times New Roman" w:cs="Times New Roman"/>
          <w:color w:val="000000"/>
          <w:sz w:val="22"/>
          <w:szCs w:val="22"/>
        </w:rPr>
        <w:lastRenderedPageBreak/>
        <w:t>Fornecer, sempre que solicitados pela Contratante, os comprovantes do cumprimento das obrigações previdenciárias, do Fundo de Garantia do Tempo de Serviço – FGTS, e do pagamento dos salários e demais benefícios trabalhistas dos empregados colocados à disposição da Contratante;</w:t>
      </w:r>
    </w:p>
    <w:p w:rsidR="0097016E" w:rsidRDefault="00A259D1">
      <w:pPr>
        <w:numPr>
          <w:ilvl w:val="2"/>
          <w:numId w:val="16"/>
        </w:numPr>
        <w:spacing w:before="120" w:after="120" w:line="276" w:lineRule="auto"/>
        <w:ind w:left="1134" w:firstLine="0"/>
        <w:jc w:val="both"/>
        <w:rPr>
          <w:rFonts w:ascii="Times New Roman" w:hAnsi="Times New Roman" w:cs="Times New Roman"/>
          <w:color w:val="000000"/>
          <w:sz w:val="22"/>
          <w:szCs w:val="22"/>
        </w:rPr>
      </w:pPr>
      <w:r>
        <w:rPr>
          <w:rFonts w:ascii="Times New Roman" w:hAnsi="Times New Roman" w:cs="Times New Roman"/>
          <w:color w:val="000000"/>
          <w:sz w:val="22"/>
          <w:szCs w:val="22"/>
        </w:rPr>
        <w:t>A ausência da documentação pertinente ou da comprovação do cumprimento das obrigações trabalhistas, previdenciárias e relativas ao FGTS implicará a retenção do pagamento da fatura mensal, em valor proporcional ao inadimplemento, mediante prévia comunicação, até que a situação seja regularizada, sem prejuízo das demais sanções cabíveis.</w:t>
      </w:r>
    </w:p>
    <w:p w:rsidR="0097016E" w:rsidRDefault="00A259D1">
      <w:pPr>
        <w:numPr>
          <w:ilvl w:val="2"/>
          <w:numId w:val="16"/>
        </w:numPr>
        <w:spacing w:before="120" w:after="120" w:line="276" w:lineRule="auto"/>
        <w:ind w:left="1134" w:firstLine="0"/>
        <w:jc w:val="both"/>
        <w:rPr>
          <w:rFonts w:ascii="Times New Roman" w:hAnsi="Times New Roman" w:cs="Times New Roman"/>
          <w:color w:val="000000"/>
          <w:sz w:val="22"/>
          <w:szCs w:val="22"/>
        </w:rPr>
      </w:pPr>
      <w:r>
        <w:rPr>
          <w:rFonts w:ascii="Times New Roman" w:hAnsi="Times New Roman" w:cs="Times New Roman"/>
          <w:color w:val="000000"/>
          <w:sz w:val="22"/>
          <w:szCs w:val="22"/>
        </w:rPr>
        <w:t>Ultrapassado o prazo de 15 (quinze) dias, contados na comunicação mencionada no subitem anterior, sem a regularização da falta, a Administração poderá efetuar o pagamento das obrigações diretamente aos empregados da contratada que tenham participado da execução dos serviços objeto do contrato, sem prejuízo das demais sanções cabíveis.</w:t>
      </w:r>
    </w:p>
    <w:p w:rsidR="0097016E" w:rsidRDefault="00A259D1">
      <w:pPr>
        <w:numPr>
          <w:ilvl w:val="3"/>
          <w:numId w:val="16"/>
        </w:numPr>
        <w:spacing w:before="120" w:after="120" w:line="276" w:lineRule="auto"/>
        <w:ind w:left="1701" w:firstLine="0"/>
        <w:jc w:val="both"/>
        <w:rPr>
          <w:rFonts w:ascii="Times New Roman" w:hAnsi="Times New Roman" w:cs="Times New Roman"/>
          <w:color w:val="000000"/>
          <w:sz w:val="22"/>
          <w:szCs w:val="22"/>
        </w:rPr>
      </w:pPr>
      <w:r>
        <w:rPr>
          <w:rFonts w:ascii="Times New Roman" w:hAnsi="Times New Roman" w:cs="Times New Roman"/>
          <w:color w:val="000000"/>
          <w:sz w:val="22"/>
          <w:szCs w:val="22"/>
        </w:rPr>
        <w:t>O sindicato representante da categoria do trabalhador deverá ser notificado pela contratante para acompanhar o pagamento das respectivas verbas.</w:t>
      </w:r>
    </w:p>
    <w:p w:rsidR="0097016E" w:rsidRDefault="00A259D1">
      <w:pPr>
        <w:numPr>
          <w:ilvl w:val="1"/>
          <w:numId w:val="16"/>
        </w:numPr>
        <w:spacing w:before="120" w:after="120" w:line="276" w:lineRule="auto"/>
        <w:ind w:left="425" w:firstLine="0"/>
        <w:jc w:val="both"/>
        <w:rPr>
          <w:rFonts w:ascii="Times New Roman" w:hAnsi="Times New Roman" w:cs="Times New Roman"/>
          <w:color w:val="000000"/>
          <w:sz w:val="22"/>
          <w:szCs w:val="22"/>
        </w:rPr>
      </w:pPr>
      <w:r>
        <w:rPr>
          <w:rFonts w:ascii="Times New Roman" w:hAnsi="Times New Roman" w:cs="Times New Roman"/>
          <w:color w:val="000000"/>
          <w:sz w:val="22"/>
          <w:szCs w:val="22"/>
        </w:rPr>
        <w:t>Não permitir a utilização de qualquer trabalho do menor de dezesseis anos, exceto na condição de aprendiz para os maiores de quatorze anos; nem permitir a utilização do trabalho do menor de dezoito anos em trabalho noturno, perigoso ou insalubre;</w:t>
      </w:r>
    </w:p>
    <w:p w:rsidR="0097016E" w:rsidRDefault="00A259D1">
      <w:pPr>
        <w:numPr>
          <w:ilvl w:val="1"/>
          <w:numId w:val="16"/>
        </w:numPr>
        <w:spacing w:before="120" w:after="120" w:line="276" w:lineRule="auto"/>
        <w:ind w:left="425" w:firstLine="0"/>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 Manter durante toda a vigência do contrato, em compatibilidade com as obrigações assumidas, todas as condições de habilitação e qualificação exigidas na licitação;</w:t>
      </w:r>
    </w:p>
    <w:p w:rsidR="0097016E" w:rsidRDefault="00A259D1">
      <w:pPr>
        <w:numPr>
          <w:ilvl w:val="1"/>
          <w:numId w:val="16"/>
        </w:numPr>
        <w:spacing w:before="120" w:after="120" w:line="276" w:lineRule="auto"/>
        <w:ind w:left="425" w:firstLine="0"/>
        <w:jc w:val="both"/>
        <w:rPr>
          <w:rFonts w:ascii="Times New Roman" w:hAnsi="Times New Roman" w:cs="Times New Roman"/>
          <w:color w:val="000000"/>
          <w:sz w:val="22"/>
          <w:szCs w:val="22"/>
        </w:rPr>
      </w:pPr>
      <w:r>
        <w:rPr>
          <w:rFonts w:ascii="Times New Roman" w:hAnsi="Times New Roman" w:cs="Times New Roman"/>
          <w:color w:val="000000"/>
          <w:sz w:val="22"/>
          <w:szCs w:val="22"/>
        </w:rPr>
        <w:t>Guardar sigilo sobre todas as informações obtidas em decorrência do cumprimento do contrato;</w:t>
      </w:r>
    </w:p>
    <w:p w:rsidR="0097016E" w:rsidRDefault="00A259D1">
      <w:pPr>
        <w:numPr>
          <w:ilvl w:val="1"/>
          <w:numId w:val="16"/>
        </w:numPr>
        <w:spacing w:before="120" w:after="120" w:line="276" w:lineRule="auto"/>
        <w:ind w:left="425" w:firstLine="0"/>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Não beneficiar-se da condição de optante pelo </w:t>
      </w:r>
      <w:bookmarkStart w:id="1" w:name="_GoBack"/>
      <w:r>
        <w:rPr>
          <w:rFonts w:ascii="Times New Roman" w:hAnsi="Times New Roman" w:cs="Times New Roman"/>
          <w:color w:val="000000"/>
          <w:sz w:val="22"/>
          <w:szCs w:val="22"/>
        </w:rPr>
        <w:t>Simples</w:t>
      </w:r>
      <w:bookmarkEnd w:id="1"/>
      <w:r>
        <w:rPr>
          <w:rFonts w:ascii="Times New Roman" w:hAnsi="Times New Roman" w:cs="Times New Roman"/>
          <w:color w:val="000000"/>
          <w:sz w:val="22"/>
          <w:szCs w:val="22"/>
        </w:rPr>
        <w:t xml:space="preserve"> Nacional</w:t>
      </w:r>
      <w:r>
        <w:rPr>
          <w:rFonts w:ascii="Times New Roman" w:hAnsi="Times New Roman" w:cs="Times New Roman"/>
          <w:sz w:val="22"/>
          <w:szCs w:val="22"/>
          <w:lang w:eastAsia="en-US"/>
        </w:rPr>
        <w:t xml:space="preserve">, salvo as exceções previstas no § 5º-C do art. 18 da Lei Complementar no 123, de 14 de dezembro de 2006; </w:t>
      </w:r>
    </w:p>
    <w:p w:rsidR="0097016E" w:rsidRDefault="00A259D1">
      <w:pPr>
        <w:numPr>
          <w:ilvl w:val="1"/>
          <w:numId w:val="16"/>
        </w:numPr>
        <w:spacing w:before="120" w:after="120" w:line="276" w:lineRule="auto"/>
        <w:ind w:left="425" w:firstLine="0"/>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Comunicar formalmente à Receita Federal a assinatura do contrato de prestação de serviços mediante cessão de mão de obra, </w:t>
      </w:r>
      <w:r>
        <w:rPr>
          <w:rFonts w:ascii="Times New Roman" w:hAnsi="Times New Roman" w:cs="Times New Roman"/>
          <w:sz w:val="22"/>
          <w:szCs w:val="22"/>
          <w:lang w:eastAsia="en-US"/>
        </w:rPr>
        <w:t xml:space="preserve">salvo as exceções previstas no § 5º-C do art. 18 da Lei Complementar no 123, de 14 de dezembro de 2006, </w:t>
      </w:r>
      <w:r>
        <w:rPr>
          <w:rFonts w:ascii="Times New Roman" w:hAnsi="Times New Roman" w:cs="Times New Roman"/>
          <w:color w:val="000000"/>
          <w:sz w:val="22"/>
          <w:szCs w:val="22"/>
        </w:rPr>
        <w:t>para fins de exclusão obrigatória do Simples Nacional a contar do mês seguinte ao da contratação, conforme previsão do art.17, XII, art.30, §1º, II e do art. 31, II, todos da LC 123, de 2006.</w:t>
      </w:r>
    </w:p>
    <w:p w:rsidR="0097016E" w:rsidRDefault="00A259D1">
      <w:pPr>
        <w:pStyle w:val="PargrafodaLista"/>
        <w:numPr>
          <w:ilvl w:val="2"/>
          <w:numId w:val="16"/>
        </w:numPr>
        <w:spacing w:before="120" w:after="120" w:line="276" w:lineRule="auto"/>
        <w:ind w:left="1134" w:firstLine="0"/>
        <w:jc w:val="both"/>
        <w:rPr>
          <w:rFonts w:ascii="Times New Roman" w:hAnsi="Times New Roman" w:cs="Times New Roman"/>
          <w:color w:val="000000"/>
          <w:sz w:val="22"/>
          <w:szCs w:val="22"/>
        </w:rPr>
      </w:pPr>
      <w:r>
        <w:rPr>
          <w:rFonts w:ascii="Times New Roman" w:hAnsi="Times New Roman" w:cs="Times New Roman"/>
          <w:color w:val="000000"/>
          <w:sz w:val="22"/>
          <w:szCs w:val="22"/>
        </w:rPr>
        <w:t>Para efeito de comprovação da comunicação, a contratada deverá apresentar cópia do ofício enviado à Receita Federal do Brasil, com comprovante de entrega e recebimento, comunicando a assinatura do contrato de prestação de serviços mediante cessão de mão de obra, até o último dia útil do mês subsequente ao da ocorrência da situação de vedação.</w:t>
      </w:r>
    </w:p>
    <w:p w:rsidR="0097016E" w:rsidRDefault="00A259D1">
      <w:pPr>
        <w:numPr>
          <w:ilvl w:val="1"/>
          <w:numId w:val="16"/>
        </w:numPr>
        <w:spacing w:before="120" w:after="120" w:line="276" w:lineRule="auto"/>
        <w:ind w:left="425" w:firstLine="0"/>
        <w:jc w:val="both"/>
        <w:rPr>
          <w:rFonts w:ascii="Times New Roman" w:hAnsi="Times New Roman" w:cs="Times New Roman"/>
          <w:color w:val="000000"/>
          <w:sz w:val="22"/>
          <w:szCs w:val="22"/>
        </w:rPr>
      </w:pPr>
      <w:r>
        <w:rPr>
          <w:rFonts w:ascii="Times New Roman" w:hAnsi="Times New Roman" w:cs="Times New Roman"/>
          <w:color w:val="000000"/>
          <w:sz w:val="22"/>
          <w:szCs w:val="22"/>
        </w:rPr>
        <w:t>Arcar com o ônus decorrente de eventual equívoco no dimensionamento dos quantitativos de sua proposta, inclusive quanto aos custos variáveis decorrentes de fatores futuros e incertos, tais como os valores providos com o quantitativo de vale transporte, devendo complementá-</w:t>
      </w:r>
      <w:r>
        <w:rPr>
          <w:rFonts w:ascii="Times New Roman" w:hAnsi="Times New Roman" w:cs="Times New Roman"/>
          <w:color w:val="000000"/>
          <w:sz w:val="22"/>
          <w:szCs w:val="22"/>
        </w:rPr>
        <w:lastRenderedPageBreak/>
        <w:t>los, caso o previsto inicialmente em sua proposta não seja satisfatório para o atendimento do objeto da licitação, exceto quando ocorrer algum dos eventos arrolados nos incisos do § 1º do art. 57 da Lei nº 8.666, de 1993.</w:t>
      </w:r>
    </w:p>
    <w:p w:rsidR="0097016E" w:rsidRDefault="00A259D1">
      <w:pPr>
        <w:numPr>
          <w:ilvl w:val="1"/>
          <w:numId w:val="16"/>
        </w:numPr>
        <w:spacing w:before="120" w:after="120" w:line="276" w:lineRule="auto"/>
        <w:ind w:left="425" w:firstLine="0"/>
        <w:jc w:val="both"/>
        <w:rPr>
          <w:rFonts w:ascii="Times New Roman" w:hAnsi="Times New Roman" w:cs="Times New Roman"/>
          <w:color w:val="000000"/>
          <w:sz w:val="22"/>
          <w:szCs w:val="22"/>
        </w:rPr>
      </w:pPr>
      <w:r>
        <w:rPr>
          <w:rFonts w:ascii="Times New Roman" w:hAnsi="Times New Roman" w:cs="Times New Roman"/>
          <w:color w:val="000000"/>
          <w:sz w:val="22"/>
          <w:szCs w:val="22"/>
        </w:rPr>
        <w:t>Comunicar ao Fiscal do contrato, no prazo de 24 (vinte e quatro) horas, qualquer ocorrência anormal ou acidente que se verifique no local dos serviços.</w:t>
      </w:r>
    </w:p>
    <w:p w:rsidR="0097016E" w:rsidRDefault="00A259D1">
      <w:pPr>
        <w:numPr>
          <w:ilvl w:val="1"/>
          <w:numId w:val="16"/>
        </w:numPr>
        <w:spacing w:before="120" w:after="120" w:line="276" w:lineRule="auto"/>
        <w:ind w:left="425" w:firstLine="0"/>
        <w:jc w:val="both"/>
        <w:rPr>
          <w:rFonts w:ascii="Times New Roman" w:hAnsi="Times New Roman" w:cs="Times New Roman"/>
          <w:color w:val="000000"/>
          <w:sz w:val="22"/>
          <w:szCs w:val="22"/>
        </w:rPr>
      </w:pPr>
      <w:r>
        <w:rPr>
          <w:rFonts w:ascii="Times New Roman" w:hAnsi="Times New Roman" w:cs="Times New Roman"/>
          <w:sz w:val="22"/>
          <w:szCs w:val="22"/>
        </w:rPr>
        <w:t>Prestar todo esclarecimento ou informação solicitada pela Contratante ou por seus prepostos, garantindo-lhes o acesso, a qualquer tempo, ao local dos trabalhos, bem como aos documentos relativos à execução do serviço.</w:t>
      </w:r>
    </w:p>
    <w:p w:rsidR="0097016E" w:rsidRDefault="00A259D1">
      <w:pPr>
        <w:numPr>
          <w:ilvl w:val="1"/>
          <w:numId w:val="16"/>
        </w:numPr>
        <w:spacing w:before="120" w:after="120" w:line="276" w:lineRule="auto"/>
        <w:ind w:left="425" w:firstLine="0"/>
        <w:jc w:val="both"/>
        <w:rPr>
          <w:rFonts w:ascii="Times New Roman" w:hAnsi="Times New Roman" w:cs="Times New Roman"/>
          <w:color w:val="000000"/>
          <w:sz w:val="22"/>
          <w:szCs w:val="22"/>
        </w:rPr>
      </w:pPr>
      <w:r>
        <w:rPr>
          <w:rFonts w:ascii="Times New Roman" w:hAnsi="Times New Roman" w:cs="Times New Roman"/>
          <w:color w:val="000000"/>
          <w:sz w:val="22"/>
          <w:szCs w:val="22"/>
        </w:rPr>
        <w:t>Paralisar, por determinação da Contratante, qualquer atividade que não esteja sendo executada de acordo com a boa técnica ou que ponha em risco a segurança de pessoas ou bens de terceiros.</w:t>
      </w:r>
    </w:p>
    <w:p w:rsidR="0097016E" w:rsidRDefault="00A259D1">
      <w:pPr>
        <w:numPr>
          <w:ilvl w:val="1"/>
          <w:numId w:val="16"/>
        </w:numPr>
        <w:spacing w:before="120" w:after="120" w:line="276" w:lineRule="auto"/>
        <w:ind w:left="425" w:firstLine="0"/>
        <w:jc w:val="both"/>
        <w:rPr>
          <w:rFonts w:ascii="Times New Roman" w:hAnsi="Times New Roman" w:cs="Times New Roman"/>
          <w:color w:val="000000"/>
          <w:sz w:val="22"/>
          <w:szCs w:val="22"/>
        </w:rPr>
      </w:pPr>
      <w:r>
        <w:rPr>
          <w:rFonts w:ascii="Times New Roman" w:hAnsi="Times New Roman" w:cs="Times New Roman"/>
          <w:color w:val="000000"/>
          <w:sz w:val="22"/>
          <w:szCs w:val="22"/>
        </w:rPr>
        <w:t>Promover a guarda, manutenção e vigilância de materiais, ferramentas, e tudo o que for necessário à execução dos serviços, durante a vigência do contrato.</w:t>
      </w:r>
    </w:p>
    <w:p w:rsidR="0097016E" w:rsidRDefault="00A259D1">
      <w:pPr>
        <w:numPr>
          <w:ilvl w:val="1"/>
          <w:numId w:val="16"/>
        </w:numPr>
        <w:spacing w:before="120" w:after="120" w:line="276" w:lineRule="auto"/>
        <w:ind w:left="425" w:firstLine="0"/>
        <w:jc w:val="both"/>
        <w:rPr>
          <w:rFonts w:ascii="Times New Roman" w:hAnsi="Times New Roman" w:cs="Times New Roman"/>
          <w:color w:val="000000"/>
          <w:sz w:val="22"/>
          <w:szCs w:val="22"/>
        </w:rPr>
      </w:pPr>
      <w:r>
        <w:rPr>
          <w:rFonts w:ascii="Times New Roman" w:hAnsi="Times New Roman" w:cs="Times New Roman"/>
          <w:color w:val="000000"/>
          <w:sz w:val="22"/>
          <w:szCs w:val="22"/>
        </w:rPr>
        <w:t>Promover a organização técnica e administrativa dos serviços, de modo a conduzi-los eficaz e eficientemente, de acordo com os documentos e especificações que integram este Termo de Referência, no prazo determinado.</w:t>
      </w:r>
    </w:p>
    <w:p w:rsidR="0097016E" w:rsidRDefault="00A259D1">
      <w:pPr>
        <w:numPr>
          <w:ilvl w:val="1"/>
          <w:numId w:val="16"/>
        </w:numPr>
        <w:spacing w:before="120" w:after="120" w:line="276" w:lineRule="auto"/>
        <w:ind w:left="425" w:firstLine="0"/>
        <w:jc w:val="both"/>
        <w:rPr>
          <w:rFonts w:ascii="Times New Roman" w:hAnsi="Times New Roman" w:cs="Times New Roman"/>
          <w:color w:val="000000"/>
          <w:sz w:val="22"/>
          <w:szCs w:val="22"/>
        </w:rPr>
      </w:pPr>
      <w:r>
        <w:rPr>
          <w:rFonts w:ascii="Times New Roman" w:hAnsi="Times New Roman" w:cs="Times New Roman"/>
          <w:color w:val="000000"/>
          <w:sz w:val="22"/>
          <w:szCs w:val="22"/>
        </w:rPr>
        <w:t>Conduzir os trabalhos com estrita observância às normas da legislação pertinente, cumprindo as determinações dos Poderes Públicos, mantendo sempre limpo o local dos serviços e nas melhores condições de segurança, higiene e disciplina.</w:t>
      </w:r>
    </w:p>
    <w:p w:rsidR="0097016E" w:rsidRDefault="00A259D1">
      <w:pPr>
        <w:numPr>
          <w:ilvl w:val="1"/>
          <w:numId w:val="16"/>
        </w:numPr>
        <w:spacing w:before="120" w:after="120" w:line="276" w:lineRule="auto"/>
        <w:ind w:left="425" w:firstLine="0"/>
        <w:jc w:val="both"/>
        <w:rPr>
          <w:rFonts w:ascii="Times New Roman" w:hAnsi="Times New Roman" w:cs="Times New Roman"/>
          <w:color w:val="000000"/>
          <w:sz w:val="22"/>
          <w:szCs w:val="22"/>
        </w:rPr>
      </w:pPr>
      <w:r>
        <w:rPr>
          <w:rFonts w:ascii="Times New Roman" w:hAnsi="Times New Roman" w:cs="Times New Roman"/>
          <w:color w:val="000000"/>
          <w:sz w:val="22"/>
          <w:szCs w:val="22"/>
        </w:rPr>
        <w:t>Submeter previamente, por escrito, à Contratante, para análise e aprovação, qualquer mudança no método de execução do serviço que fuja das especificações constantes deste Termo de Referência.</w:t>
      </w:r>
    </w:p>
    <w:p w:rsidR="0097016E" w:rsidRDefault="00A259D1">
      <w:pPr>
        <w:numPr>
          <w:ilvl w:val="1"/>
          <w:numId w:val="16"/>
        </w:numPr>
        <w:spacing w:before="120" w:after="120" w:line="276" w:lineRule="auto"/>
        <w:ind w:left="425" w:firstLine="0"/>
        <w:jc w:val="both"/>
        <w:rPr>
          <w:rFonts w:ascii="Times New Roman" w:hAnsi="Times New Roman" w:cs="Times New Roman"/>
          <w:color w:val="000000"/>
          <w:sz w:val="22"/>
          <w:szCs w:val="22"/>
        </w:rPr>
      </w:pPr>
      <w:r>
        <w:rPr>
          <w:rFonts w:ascii="Times New Roman" w:hAnsi="Times New Roman" w:cs="Times New Roman"/>
          <w:color w:val="000000"/>
          <w:sz w:val="22"/>
          <w:szCs w:val="22"/>
        </w:rPr>
        <w:t>Cumprir, durante todo o período de execução do contrato, a reserva de cargos prevista em lei para pessoa com deficiência ou para reabilitado da Previdência Social, bem como as regras de acessibilidade previstas na legislação, quando a contratada houver se beneficiado da preferência estabelecida pela Lei nº 13.146, de 2015.</w:t>
      </w:r>
    </w:p>
    <w:p w:rsidR="0097016E" w:rsidRDefault="00A259D1">
      <w:pPr>
        <w:numPr>
          <w:ilvl w:val="1"/>
          <w:numId w:val="16"/>
        </w:numPr>
        <w:spacing w:before="120" w:after="120" w:line="276" w:lineRule="auto"/>
        <w:ind w:left="425" w:firstLine="0"/>
        <w:jc w:val="both"/>
        <w:rPr>
          <w:rFonts w:ascii="Times New Roman" w:hAnsi="Times New Roman" w:cs="Times New Roman"/>
          <w:color w:val="000000"/>
          <w:sz w:val="22"/>
          <w:szCs w:val="22"/>
        </w:rPr>
      </w:pPr>
      <w:r>
        <w:rPr>
          <w:rFonts w:ascii="Times New Roman" w:hAnsi="Times New Roman" w:cs="Times New Roman"/>
          <w:color w:val="000000"/>
          <w:sz w:val="22"/>
          <w:szCs w:val="22"/>
        </w:rPr>
        <w:t>Cumprir, além dos postulados legais vigentes de âmbito federal, estadual ou municipal, as normas de segurança da Contratante;</w:t>
      </w:r>
    </w:p>
    <w:p w:rsidR="0097016E" w:rsidRDefault="00A259D1">
      <w:pPr>
        <w:numPr>
          <w:ilvl w:val="1"/>
          <w:numId w:val="16"/>
        </w:numPr>
        <w:spacing w:before="120" w:after="120" w:line="276" w:lineRule="auto"/>
        <w:ind w:left="425" w:firstLine="0"/>
        <w:jc w:val="both"/>
        <w:rPr>
          <w:rFonts w:ascii="Times New Roman" w:hAnsi="Times New Roman" w:cs="Times New Roman"/>
          <w:sz w:val="22"/>
          <w:szCs w:val="22"/>
        </w:rPr>
      </w:pPr>
      <w:r>
        <w:rPr>
          <w:rFonts w:ascii="Times New Roman" w:hAnsi="Times New Roman" w:cs="Times New Roman"/>
          <w:color w:val="000000"/>
          <w:sz w:val="22"/>
          <w:szCs w:val="22"/>
        </w:rPr>
        <w:t xml:space="preserve">Prestar os serviços dentro dos parâmetros e rotinas estabelecidos, fornecendo todos os materiais, equipamentos e utensílios em quantidade, qualidade e tecnologia adequadas, com a </w:t>
      </w:r>
      <w:r>
        <w:rPr>
          <w:rFonts w:ascii="Times New Roman" w:hAnsi="Times New Roman" w:cs="Times New Roman"/>
          <w:sz w:val="22"/>
          <w:szCs w:val="22"/>
        </w:rPr>
        <w:t>observância às recomendações aceitas pela boa técnica, normas e legislação;</w:t>
      </w:r>
    </w:p>
    <w:p w:rsidR="0097016E" w:rsidRDefault="00A259D1">
      <w:pPr>
        <w:numPr>
          <w:ilvl w:val="1"/>
          <w:numId w:val="16"/>
        </w:numPr>
        <w:spacing w:before="120" w:after="120" w:line="276" w:lineRule="auto"/>
        <w:ind w:left="425" w:firstLine="0"/>
        <w:jc w:val="both"/>
        <w:rPr>
          <w:rFonts w:ascii="Times New Roman" w:hAnsi="Times New Roman" w:cs="Times New Roman"/>
          <w:sz w:val="22"/>
          <w:szCs w:val="22"/>
        </w:rPr>
      </w:pPr>
      <w:r>
        <w:rPr>
          <w:rFonts w:ascii="Times New Roman" w:hAnsi="Times New Roman" w:cs="Times New Roman"/>
          <w:sz w:val="22"/>
          <w:szCs w:val="22"/>
        </w:rPr>
        <w:t>Assegurar à CONTRATANTE, em conformidade com o previsto no subitem 6.1, “</w:t>
      </w:r>
      <w:proofErr w:type="spellStart"/>
      <w:proofErr w:type="gramStart"/>
      <w:r>
        <w:rPr>
          <w:rFonts w:ascii="Times New Roman" w:hAnsi="Times New Roman" w:cs="Times New Roman"/>
          <w:sz w:val="22"/>
          <w:szCs w:val="22"/>
        </w:rPr>
        <w:t>a”e</w:t>
      </w:r>
      <w:proofErr w:type="spellEnd"/>
      <w:proofErr w:type="gramEnd"/>
      <w:r>
        <w:rPr>
          <w:rFonts w:ascii="Times New Roman" w:hAnsi="Times New Roman" w:cs="Times New Roman"/>
          <w:sz w:val="22"/>
          <w:szCs w:val="22"/>
        </w:rPr>
        <w:t xml:space="preserve"> “b”, do Anexo VII – F da Instrução Normativa SEGES/MP nº 5, de 25/05/2017:</w:t>
      </w:r>
    </w:p>
    <w:p w:rsidR="0097016E" w:rsidRDefault="00A259D1">
      <w:pPr>
        <w:numPr>
          <w:ilvl w:val="2"/>
          <w:numId w:val="16"/>
        </w:numPr>
        <w:spacing w:before="120" w:after="120" w:line="276" w:lineRule="auto"/>
        <w:jc w:val="both"/>
        <w:rPr>
          <w:rFonts w:ascii="Times New Roman" w:hAnsi="Times New Roman" w:cs="Times New Roman"/>
          <w:sz w:val="22"/>
          <w:szCs w:val="22"/>
        </w:rPr>
      </w:pPr>
      <w:r>
        <w:rPr>
          <w:rFonts w:ascii="Times New Roman" w:hAnsi="Times New Roman" w:cs="Times New Roman"/>
          <w:sz w:val="22"/>
          <w:szCs w:val="22"/>
        </w:rPr>
        <w:t xml:space="preserve">O direito de propriedade intelectual dos produtos desenvolvidos, inclusive sobre as eventuais adequações e atualizações que vierem a ser realizadas, logo após o recebimento </w:t>
      </w:r>
      <w:r>
        <w:rPr>
          <w:rFonts w:ascii="Times New Roman" w:hAnsi="Times New Roman" w:cs="Times New Roman"/>
          <w:sz w:val="22"/>
          <w:szCs w:val="22"/>
        </w:rPr>
        <w:lastRenderedPageBreak/>
        <w:t>de cada parcela, de forma permanente, permitindo à Contratante distribuir, alterar e utilizar os mesmos sem limitações;</w:t>
      </w:r>
    </w:p>
    <w:p w:rsidR="0097016E" w:rsidRDefault="00A259D1">
      <w:pPr>
        <w:numPr>
          <w:ilvl w:val="2"/>
          <w:numId w:val="16"/>
        </w:numPr>
        <w:spacing w:before="120" w:after="120" w:line="276" w:lineRule="auto"/>
        <w:jc w:val="both"/>
        <w:rPr>
          <w:rFonts w:ascii="Times New Roman" w:hAnsi="Times New Roman" w:cs="Times New Roman"/>
          <w:sz w:val="22"/>
          <w:szCs w:val="22"/>
        </w:rPr>
      </w:pPr>
      <w:r>
        <w:rPr>
          <w:rFonts w:ascii="Times New Roman" w:hAnsi="Times New Roman" w:cs="Times New Roman"/>
          <w:sz w:val="22"/>
          <w:szCs w:val="22"/>
        </w:rPr>
        <w:t>Os direitos autorais da solução, do projeto, de suas especificações técnicas, da documentação produzida e congêneres, e de todos os demais produtos gerados na execução do contrato, inclusive aqueles produzidos por terceiros subcontratados, ficando proibida a sua utilização sem que exista autorização expressa da Contratante, sob pena de multa, sem prejuízo das sanções civis e penais cabíveis.</w:t>
      </w:r>
    </w:p>
    <w:p w:rsidR="0097016E" w:rsidRDefault="00A259D1">
      <w:pPr>
        <w:numPr>
          <w:ilvl w:val="1"/>
          <w:numId w:val="16"/>
        </w:numPr>
        <w:spacing w:before="120" w:after="120" w:line="276" w:lineRule="auto"/>
        <w:ind w:left="425" w:firstLine="0"/>
        <w:jc w:val="both"/>
        <w:rPr>
          <w:rFonts w:ascii="Times New Roman" w:hAnsi="Times New Roman" w:cs="Times New Roman"/>
          <w:color w:val="000000"/>
          <w:sz w:val="22"/>
          <w:szCs w:val="22"/>
        </w:rPr>
      </w:pPr>
      <w:r>
        <w:rPr>
          <w:rFonts w:ascii="Times New Roman" w:hAnsi="Times New Roman" w:cs="Times New Roman"/>
          <w:color w:val="000000"/>
          <w:sz w:val="22"/>
          <w:szCs w:val="22"/>
        </w:rPr>
        <w:t>A cada período de 12 meses de vigência do contrato de trabalho, a contratada deverá encaminhar termo de quitação anual das obrigações trabalhistas, na forma do art. 507-B da CLT, ou comprovar a adoção de providências voltadas à sua obtenção, relativamente aos empregados alocados, em dedicação exclusiva, na prestação de serviços contratados.</w:t>
      </w:r>
    </w:p>
    <w:p w:rsidR="0097016E" w:rsidRDefault="00A259D1">
      <w:pPr>
        <w:numPr>
          <w:ilvl w:val="2"/>
          <w:numId w:val="16"/>
        </w:numPr>
        <w:spacing w:before="120" w:after="120" w:line="276" w:lineRule="auto"/>
        <w:jc w:val="both"/>
        <w:rPr>
          <w:rFonts w:ascii="Times New Roman" w:hAnsi="Times New Roman" w:cs="Times New Roman"/>
          <w:color w:val="000000"/>
          <w:sz w:val="22"/>
          <w:szCs w:val="22"/>
        </w:rPr>
      </w:pPr>
      <w:r>
        <w:rPr>
          <w:rFonts w:ascii="Times New Roman" w:hAnsi="Times New Roman" w:cs="Times New Roman"/>
          <w:color w:val="000000"/>
          <w:sz w:val="22"/>
          <w:szCs w:val="22"/>
        </w:rPr>
        <w:t>O termo de quitação anual efetivado deverá ser firmado junto ao respectivo Sindicato dos Empregados e obedecerá ao disposto no art. 507-B, parágrafo único, da CLT.</w:t>
      </w:r>
    </w:p>
    <w:p w:rsidR="0097016E" w:rsidRDefault="00A259D1">
      <w:pPr>
        <w:numPr>
          <w:ilvl w:val="2"/>
          <w:numId w:val="16"/>
        </w:numPr>
        <w:spacing w:before="120" w:after="120" w:line="276" w:lineRule="auto"/>
        <w:jc w:val="both"/>
        <w:rPr>
          <w:rFonts w:ascii="Times New Roman" w:hAnsi="Times New Roman" w:cs="Times New Roman"/>
          <w:color w:val="000000"/>
          <w:sz w:val="22"/>
          <w:szCs w:val="22"/>
        </w:rPr>
      </w:pPr>
      <w:r>
        <w:rPr>
          <w:rFonts w:ascii="Times New Roman" w:hAnsi="Times New Roman" w:cs="Times New Roman"/>
          <w:color w:val="000000"/>
          <w:sz w:val="22"/>
          <w:szCs w:val="22"/>
        </w:rPr>
        <w:t>Para fins de comprovação da adoção das providências a que se refere o presente item, será aceito qualquer meio de prova, tais como: recibo de convocação, declaração de negativa de negociação, ata de negociação, dentre outros.</w:t>
      </w:r>
    </w:p>
    <w:p w:rsidR="0097016E" w:rsidRDefault="00A259D1">
      <w:pPr>
        <w:numPr>
          <w:ilvl w:val="2"/>
          <w:numId w:val="16"/>
        </w:numPr>
        <w:spacing w:before="120" w:after="120" w:line="276" w:lineRule="auto"/>
        <w:jc w:val="both"/>
        <w:rPr>
          <w:rFonts w:ascii="Times New Roman" w:hAnsi="Times New Roman" w:cs="Times New Roman"/>
          <w:sz w:val="22"/>
          <w:szCs w:val="22"/>
        </w:rPr>
      </w:pPr>
      <w:r>
        <w:rPr>
          <w:rFonts w:ascii="Times New Roman" w:hAnsi="Times New Roman" w:cs="Times New Roman"/>
          <w:color w:val="000000"/>
          <w:sz w:val="22"/>
          <w:szCs w:val="22"/>
        </w:rPr>
        <w:t>Não haverá pagamento adicional pela Contratante à Contratada em razão do cumprimento das obrigações previstas neste item.</w:t>
      </w:r>
    </w:p>
    <w:p w:rsidR="0097016E" w:rsidRDefault="00A259D1">
      <w:pPr>
        <w:numPr>
          <w:ilvl w:val="1"/>
          <w:numId w:val="16"/>
        </w:numPr>
        <w:spacing w:before="120" w:after="120" w:line="276" w:lineRule="auto"/>
        <w:ind w:left="425" w:firstLine="0"/>
        <w:jc w:val="both"/>
        <w:rPr>
          <w:rFonts w:ascii="Times New Roman" w:hAnsi="Times New Roman" w:cs="Times New Roman"/>
          <w:color w:val="000000"/>
          <w:sz w:val="22"/>
          <w:szCs w:val="22"/>
        </w:rPr>
      </w:pPr>
      <w:r>
        <w:rPr>
          <w:rFonts w:ascii="Times New Roman" w:hAnsi="Times New Roman" w:cs="Times New Roman"/>
          <w:color w:val="000000"/>
          <w:sz w:val="22"/>
          <w:szCs w:val="22"/>
        </w:rPr>
        <w:t>Realizar a transição contratual com transferência de conhecimento, tecnologia e técnicas empregadas, sem perda de informações, podendo exigir, inclusive, a capacitação dos técnicos da contratante ou da nova empresa que continuará a execução dos serviços.</w:t>
      </w:r>
    </w:p>
    <w:p w:rsidR="0097016E" w:rsidRDefault="00A259D1">
      <w:pPr>
        <w:pStyle w:val="Nivel1"/>
        <w:numPr>
          <w:ilvl w:val="0"/>
          <w:numId w:val="16"/>
        </w:numPr>
        <w:rPr>
          <w:rFonts w:ascii="Times New Roman" w:hAnsi="Times New Roman"/>
          <w:sz w:val="22"/>
          <w:szCs w:val="22"/>
        </w:rPr>
      </w:pPr>
      <w:r>
        <w:rPr>
          <w:rFonts w:ascii="Times New Roman" w:hAnsi="Times New Roman"/>
          <w:sz w:val="22"/>
          <w:szCs w:val="22"/>
        </w:rPr>
        <w:t xml:space="preserve">DA SUBCONTRATAÇÃO  </w:t>
      </w:r>
    </w:p>
    <w:p w:rsidR="0097016E" w:rsidRDefault="00A259D1">
      <w:pPr>
        <w:pStyle w:val="Nivel1"/>
        <w:numPr>
          <w:ilvl w:val="1"/>
          <w:numId w:val="3"/>
        </w:numPr>
        <w:spacing w:before="195"/>
        <w:rPr>
          <w:rFonts w:ascii="Times New Roman" w:hAnsi="Times New Roman"/>
          <w:sz w:val="22"/>
          <w:szCs w:val="22"/>
        </w:rPr>
      </w:pPr>
      <w:r>
        <w:rPr>
          <w:rFonts w:ascii="Times New Roman" w:hAnsi="Times New Roman"/>
          <w:b w:val="0"/>
          <w:sz w:val="22"/>
          <w:szCs w:val="22"/>
        </w:rPr>
        <w:t>Não será admitida a subcontratação do objeto licitatório.</w:t>
      </w:r>
    </w:p>
    <w:p w:rsidR="0097016E" w:rsidRDefault="00A259D1">
      <w:pPr>
        <w:pStyle w:val="Nivel1"/>
        <w:ind w:left="360"/>
        <w:rPr>
          <w:rFonts w:ascii="Times New Roman" w:hAnsi="Times New Roman"/>
          <w:sz w:val="22"/>
          <w:szCs w:val="22"/>
          <w:lang w:eastAsia="en-US"/>
        </w:rPr>
      </w:pPr>
      <w:r>
        <w:rPr>
          <w:rFonts w:ascii="Times New Roman" w:hAnsi="Times New Roman"/>
          <w:sz w:val="22"/>
          <w:szCs w:val="22"/>
          <w:lang w:eastAsia="en-US"/>
        </w:rPr>
        <w:t>15. ALTERAÇÃO SUBJETIVA</w:t>
      </w:r>
    </w:p>
    <w:p w:rsidR="0097016E" w:rsidRDefault="00A259D1">
      <w:pPr>
        <w:pStyle w:val="PargrafodaLista"/>
        <w:spacing w:before="120" w:after="120" w:line="276" w:lineRule="auto"/>
        <w:ind w:left="1080"/>
        <w:jc w:val="both"/>
        <w:rPr>
          <w:rFonts w:ascii="Times New Roman" w:hAnsi="Times New Roman" w:cs="Times New Roman"/>
          <w:sz w:val="22"/>
          <w:szCs w:val="22"/>
          <w:lang w:eastAsia="en-US"/>
        </w:rPr>
      </w:pPr>
      <w:r>
        <w:rPr>
          <w:rFonts w:ascii="Times New Roman" w:hAnsi="Times New Roman" w:cs="Times New Roman"/>
          <w:sz w:val="22"/>
          <w:szCs w:val="22"/>
          <w:lang w:eastAsia="en-US"/>
        </w:rPr>
        <w:t>15.1 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rsidR="0097016E" w:rsidRDefault="00A259D1">
      <w:pPr>
        <w:pStyle w:val="Nivel1"/>
        <w:ind w:left="360"/>
        <w:rPr>
          <w:rFonts w:ascii="Times New Roman" w:hAnsi="Times New Roman"/>
          <w:color w:val="auto"/>
          <w:sz w:val="22"/>
          <w:szCs w:val="22"/>
          <w:lang w:eastAsia="en-US"/>
        </w:rPr>
      </w:pPr>
      <w:r>
        <w:rPr>
          <w:rFonts w:ascii="Times New Roman" w:hAnsi="Times New Roman"/>
          <w:color w:val="auto"/>
          <w:sz w:val="22"/>
          <w:szCs w:val="22"/>
          <w:lang w:eastAsia="en-US"/>
        </w:rPr>
        <w:lastRenderedPageBreak/>
        <w:t xml:space="preserve">16. CONTROLE E FISCALIZAÇÃO DA EXECUÇÃO </w:t>
      </w:r>
    </w:p>
    <w:p w:rsidR="0097016E" w:rsidRDefault="00A259D1">
      <w:pPr>
        <w:pStyle w:val="PargrafodaLista"/>
        <w:spacing w:before="120" w:after="120" w:line="276" w:lineRule="auto"/>
        <w:ind w:left="1080"/>
        <w:jc w:val="both"/>
        <w:rPr>
          <w:rFonts w:ascii="Times New Roman" w:hAnsi="Times New Roman" w:cs="Times New Roman"/>
          <w:sz w:val="22"/>
          <w:szCs w:val="22"/>
          <w:lang w:eastAsia="en-US"/>
        </w:rPr>
      </w:pPr>
      <w:r>
        <w:rPr>
          <w:rFonts w:ascii="Times New Roman" w:hAnsi="Times New Roman" w:cs="Times New Roman"/>
          <w:sz w:val="22"/>
          <w:szCs w:val="22"/>
          <w:lang w:eastAsia="en-US"/>
        </w:rPr>
        <w:t xml:space="preserve">16.1 O acompanhamento e a fiscalização da execução do contrato consistem na verificação da conformidade da prestação dos serviços, dos materiais, técnicas e equipamentos empregados, de forma a assegurar o perfeito cumprimento do ajuste, que serão exercidos por um ou mais representantes da Contratante, especialmente designados, na forma dos </w:t>
      </w:r>
      <w:proofErr w:type="spellStart"/>
      <w:r>
        <w:rPr>
          <w:rFonts w:ascii="Times New Roman" w:hAnsi="Times New Roman" w:cs="Times New Roman"/>
          <w:sz w:val="22"/>
          <w:szCs w:val="22"/>
          <w:lang w:eastAsia="en-US"/>
        </w:rPr>
        <w:t>arts</w:t>
      </w:r>
      <w:proofErr w:type="spellEnd"/>
      <w:r>
        <w:rPr>
          <w:rFonts w:ascii="Times New Roman" w:hAnsi="Times New Roman" w:cs="Times New Roman"/>
          <w:sz w:val="22"/>
          <w:szCs w:val="22"/>
          <w:lang w:eastAsia="en-US"/>
        </w:rPr>
        <w:t>. 67 e 73 da Lei nº 8.666, de 1993.</w:t>
      </w:r>
    </w:p>
    <w:p w:rsidR="0097016E" w:rsidRDefault="0097016E">
      <w:pPr>
        <w:pStyle w:val="PargrafodaLista"/>
        <w:spacing w:before="120" w:after="120" w:line="276" w:lineRule="auto"/>
        <w:ind w:left="360"/>
        <w:jc w:val="both"/>
        <w:rPr>
          <w:rFonts w:ascii="Times New Roman" w:hAnsi="Times New Roman" w:cs="Times New Roman"/>
          <w:sz w:val="22"/>
          <w:szCs w:val="22"/>
          <w:lang w:eastAsia="en-US"/>
        </w:rPr>
      </w:pPr>
    </w:p>
    <w:p w:rsidR="0097016E" w:rsidRDefault="00A259D1">
      <w:pPr>
        <w:pStyle w:val="PargrafodaLista"/>
        <w:spacing w:before="120" w:after="120" w:line="276" w:lineRule="auto"/>
        <w:ind w:left="1080"/>
        <w:jc w:val="both"/>
        <w:rPr>
          <w:rFonts w:ascii="Times New Roman" w:hAnsi="Times New Roman" w:cs="Times New Roman"/>
          <w:sz w:val="22"/>
          <w:szCs w:val="22"/>
          <w:lang w:eastAsia="en-US"/>
        </w:rPr>
      </w:pPr>
      <w:r>
        <w:rPr>
          <w:rFonts w:ascii="Times New Roman" w:hAnsi="Times New Roman" w:cs="Times New Roman"/>
          <w:sz w:val="22"/>
          <w:szCs w:val="22"/>
          <w:lang w:eastAsia="en-US"/>
        </w:rPr>
        <w:t>16.2  As atividades de gestão e fiscalização da execução contratual são o conjunto de ações que tem por objetivo aferir o cumprimento dos resultados previstos pela Administração para o serviço contratado, verificar a regularidade das obrigações previdenciárias, fiscais e trabalhistas, bem como prestar apoio à instrução processual e o encaminhamento da documentação pertinente ao setor de contratos para a formalização dos procedimentos relativos a repactuação, alteração, reequilíbrio, prorrogação, pagamento, eventual aplicação de sanções, extinção do contrato, dentre outras, com vista a assegurar o cumprimento das cláusulas avençadas e a solução de problemas relativos ao objeto.</w:t>
      </w:r>
    </w:p>
    <w:p w:rsidR="0097016E" w:rsidRDefault="0097016E">
      <w:pPr>
        <w:pStyle w:val="PargrafodaLista"/>
        <w:spacing w:before="120" w:after="120" w:line="276" w:lineRule="auto"/>
        <w:ind w:left="360"/>
        <w:jc w:val="both"/>
        <w:rPr>
          <w:rFonts w:ascii="Times New Roman" w:hAnsi="Times New Roman" w:cs="Times New Roman"/>
          <w:sz w:val="22"/>
          <w:szCs w:val="22"/>
          <w:lang w:eastAsia="en-US"/>
        </w:rPr>
      </w:pPr>
    </w:p>
    <w:p w:rsidR="0097016E" w:rsidRDefault="00A259D1">
      <w:pPr>
        <w:pStyle w:val="PargrafodaLista"/>
        <w:spacing w:before="120" w:after="120" w:line="276" w:lineRule="auto"/>
        <w:ind w:left="360"/>
        <w:jc w:val="both"/>
        <w:rPr>
          <w:rFonts w:ascii="Times New Roman" w:hAnsi="Times New Roman" w:cs="Times New Roman"/>
          <w:sz w:val="22"/>
          <w:szCs w:val="22"/>
          <w:lang w:eastAsia="en-US"/>
        </w:rPr>
      </w:pPr>
      <w:r>
        <w:rPr>
          <w:rFonts w:ascii="Times New Roman" w:hAnsi="Times New Roman" w:cs="Times New Roman"/>
          <w:sz w:val="22"/>
          <w:szCs w:val="22"/>
          <w:lang w:eastAsia="en-US"/>
        </w:rPr>
        <w:t xml:space="preserve">16.3 O conjunto de atividades de gestão e fiscalização compete ao gestor da execução do contrato, podendo ser auxiliado pela fiscalização técnica, administrativa, setorial e pelo público usuário, de acordo com as seguintes disposições:  </w:t>
      </w:r>
    </w:p>
    <w:p w:rsidR="0097016E" w:rsidRDefault="00A259D1">
      <w:pPr>
        <w:pStyle w:val="PargrafodaLista"/>
        <w:spacing w:before="120" w:after="120" w:line="276" w:lineRule="auto"/>
        <w:ind w:left="708"/>
        <w:jc w:val="both"/>
        <w:rPr>
          <w:rFonts w:ascii="Times New Roman" w:hAnsi="Times New Roman" w:cs="Times New Roman"/>
          <w:sz w:val="22"/>
          <w:szCs w:val="22"/>
          <w:lang w:eastAsia="en-US"/>
        </w:rPr>
      </w:pPr>
      <w:r>
        <w:rPr>
          <w:rFonts w:ascii="Times New Roman" w:hAnsi="Times New Roman" w:cs="Times New Roman"/>
          <w:sz w:val="22"/>
          <w:szCs w:val="22"/>
          <w:lang w:eastAsia="en-US"/>
        </w:rPr>
        <w:t xml:space="preserve">I – Gestão da Execução do Contrato: é a coordenação das atividades relacionadas à fiscalização técnica, administrativa, setorial e pelo público usuário, bem como dos atos preparatórios à instrução processual e ao encaminhamento da documentação pertinente ao setor de contratos para formalização dos procedimentos quanto aos aspectos que envolvam a prorrogação, alteração, reequilíbrio, pagamento, eventual aplicação de sanções, extinção do contrato, dentre outros;  </w:t>
      </w:r>
    </w:p>
    <w:p w:rsidR="0097016E" w:rsidRDefault="00A259D1">
      <w:pPr>
        <w:pStyle w:val="PargrafodaLista"/>
        <w:spacing w:before="120" w:after="120" w:line="276" w:lineRule="auto"/>
        <w:ind w:left="708"/>
        <w:jc w:val="both"/>
        <w:rPr>
          <w:rFonts w:ascii="Times New Roman" w:hAnsi="Times New Roman" w:cs="Times New Roman"/>
          <w:sz w:val="22"/>
          <w:szCs w:val="22"/>
          <w:lang w:eastAsia="en-US"/>
        </w:rPr>
      </w:pPr>
      <w:r>
        <w:rPr>
          <w:rFonts w:ascii="Times New Roman" w:hAnsi="Times New Roman" w:cs="Times New Roman"/>
          <w:sz w:val="22"/>
          <w:szCs w:val="22"/>
          <w:lang w:eastAsia="en-US"/>
        </w:rPr>
        <w:t xml:space="preserve">II – Fiscalização Técnica:  é o acompanhamento com o objetivo de avaliar a execução do objeto nos moldes contratados e, se for o caso, aferir se a quantidade, qualidade, tempo e modo da prestação dos serviços estão compatíveis com os indicadores de níveis mínimos de desempenho estipulados no ato convocatório, para efeito de pagamento conforme o resultado, podendo ser auxiliado pela fiscalização pelo público usuário;  </w:t>
      </w:r>
    </w:p>
    <w:p w:rsidR="0097016E" w:rsidRDefault="00A259D1">
      <w:pPr>
        <w:pStyle w:val="PargrafodaLista"/>
        <w:spacing w:before="120" w:after="120" w:line="276" w:lineRule="auto"/>
        <w:ind w:left="708"/>
        <w:jc w:val="both"/>
        <w:rPr>
          <w:rFonts w:ascii="Times New Roman" w:hAnsi="Times New Roman" w:cs="Times New Roman"/>
          <w:sz w:val="22"/>
          <w:szCs w:val="22"/>
          <w:lang w:eastAsia="en-US"/>
        </w:rPr>
      </w:pPr>
      <w:r>
        <w:rPr>
          <w:rFonts w:ascii="Times New Roman" w:hAnsi="Times New Roman" w:cs="Times New Roman"/>
          <w:sz w:val="22"/>
          <w:szCs w:val="22"/>
          <w:lang w:eastAsia="en-US"/>
        </w:rPr>
        <w:t xml:space="preserve">III – Fiscalização Administrativa:  é o acompanhamento dos aspectos administrativos da execução dos serviços, quanto às obrigações previdenciárias, fiscais e trabalhistas, bem como quanto às providências tempestivas nos casos de inadimplemento;  </w:t>
      </w:r>
    </w:p>
    <w:p w:rsidR="0097016E" w:rsidRDefault="00A259D1">
      <w:pPr>
        <w:pStyle w:val="PargrafodaLista"/>
        <w:spacing w:before="120" w:after="120" w:line="276" w:lineRule="auto"/>
        <w:ind w:left="708"/>
        <w:jc w:val="both"/>
        <w:rPr>
          <w:rFonts w:ascii="Times New Roman" w:hAnsi="Times New Roman" w:cs="Times New Roman"/>
          <w:color w:val="000000"/>
          <w:sz w:val="22"/>
          <w:szCs w:val="22"/>
        </w:rPr>
      </w:pPr>
      <w:r>
        <w:rPr>
          <w:rFonts w:ascii="Times New Roman" w:hAnsi="Times New Roman" w:cs="Times New Roman"/>
          <w:i/>
          <w:color w:val="000000"/>
          <w:sz w:val="22"/>
          <w:szCs w:val="22"/>
          <w:lang w:eastAsia="en-US"/>
        </w:rPr>
        <w:t xml:space="preserve">IV – Fiscalização Setorial: é o acompanhamento da execução do contrato nos aspectos técnicos ou administrativos, quando a prestação dos serviços ocorrer concomitantemente em setores distintos ou em unidades desconcentradas de um mesmo órgão ou entidade; e  </w:t>
      </w:r>
    </w:p>
    <w:p w:rsidR="0097016E" w:rsidRDefault="00A259D1">
      <w:pPr>
        <w:pStyle w:val="PargrafodaLista"/>
        <w:spacing w:before="120" w:after="120" w:line="276" w:lineRule="auto"/>
        <w:ind w:left="708"/>
        <w:jc w:val="both"/>
        <w:rPr>
          <w:rFonts w:ascii="Times New Roman" w:hAnsi="Times New Roman" w:cs="Times New Roman"/>
          <w:color w:val="000000"/>
          <w:sz w:val="22"/>
          <w:szCs w:val="22"/>
        </w:rPr>
      </w:pPr>
      <w:r>
        <w:rPr>
          <w:rFonts w:ascii="Times New Roman" w:hAnsi="Times New Roman" w:cs="Times New Roman"/>
          <w:i/>
          <w:color w:val="000000"/>
          <w:sz w:val="22"/>
          <w:szCs w:val="22"/>
          <w:lang w:eastAsia="en-US"/>
        </w:rPr>
        <w:t xml:space="preserve">V - Fiscalização pelo Público Usuário: é o acompanhamento da execução contratual por pesquisa de satisfação junto ao usuário, com o objetivo de aferir os resultados da prestação dos serviços, os recursos materiais e os procedimentos utilizados pela contratada, quando for o caso, ou outro fator determinante para a avaliação dos aspectos qualitativos do objeto.  </w:t>
      </w:r>
    </w:p>
    <w:p w:rsidR="0097016E" w:rsidRDefault="0097016E">
      <w:pPr>
        <w:pStyle w:val="PargrafodaLista"/>
        <w:spacing w:before="120" w:after="120" w:line="276" w:lineRule="auto"/>
        <w:ind w:left="708"/>
        <w:jc w:val="both"/>
        <w:rPr>
          <w:rFonts w:ascii="Times New Roman" w:hAnsi="Times New Roman" w:cs="Times New Roman"/>
          <w:i/>
          <w:color w:val="FF0000"/>
          <w:sz w:val="22"/>
          <w:szCs w:val="22"/>
          <w:lang w:eastAsia="en-US"/>
        </w:rPr>
      </w:pPr>
    </w:p>
    <w:p w:rsidR="0097016E" w:rsidRDefault="00A259D1">
      <w:pPr>
        <w:pStyle w:val="PargrafodaLista"/>
        <w:spacing w:before="120" w:after="120" w:line="276" w:lineRule="auto"/>
        <w:ind w:left="1080"/>
        <w:jc w:val="both"/>
        <w:rPr>
          <w:rFonts w:ascii="Times New Roman" w:hAnsi="Times New Roman" w:cs="Times New Roman"/>
          <w:sz w:val="22"/>
          <w:szCs w:val="22"/>
          <w:lang w:eastAsia="en-US"/>
        </w:rPr>
      </w:pPr>
      <w:proofErr w:type="gramStart"/>
      <w:r>
        <w:rPr>
          <w:rFonts w:ascii="Times New Roman" w:hAnsi="Times New Roman" w:cs="Times New Roman"/>
          <w:sz w:val="22"/>
          <w:szCs w:val="22"/>
          <w:lang w:eastAsia="en-US"/>
        </w:rPr>
        <w:lastRenderedPageBreak/>
        <w:t>16.4  Quando</w:t>
      </w:r>
      <w:proofErr w:type="gramEnd"/>
      <w:r>
        <w:rPr>
          <w:rFonts w:ascii="Times New Roman" w:hAnsi="Times New Roman" w:cs="Times New Roman"/>
          <w:sz w:val="22"/>
          <w:szCs w:val="22"/>
          <w:lang w:eastAsia="en-US"/>
        </w:rPr>
        <w:t xml:space="preserve"> a contratação exigir fiscalização setorial, o órgão ou entidade deverá designar representantes nesses locais para atuarem como fiscais setoriais. </w:t>
      </w:r>
    </w:p>
    <w:p w:rsidR="0097016E" w:rsidRDefault="0097016E">
      <w:pPr>
        <w:pStyle w:val="PargrafodaLista"/>
        <w:spacing w:before="120" w:after="120" w:line="276" w:lineRule="auto"/>
        <w:ind w:left="360"/>
        <w:jc w:val="both"/>
        <w:rPr>
          <w:rFonts w:ascii="Times New Roman" w:hAnsi="Times New Roman" w:cs="Times New Roman"/>
          <w:sz w:val="22"/>
          <w:szCs w:val="22"/>
          <w:lang w:eastAsia="en-US"/>
        </w:rPr>
      </w:pPr>
    </w:p>
    <w:p w:rsidR="0097016E" w:rsidRDefault="00A259D1">
      <w:pPr>
        <w:pStyle w:val="PargrafodaLista"/>
        <w:spacing w:before="120" w:after="120" w:line="276" w:lineRule="auto"/>
        <w:ind w:left="1080"/>
        <w:jc w:val="both"/>
        <w:rPr>
          <w:rFonts w:ascii="Times New Roman" w:hAnsi="Times New Roman" w:cs="Times New Roman"/>
          <w:sz w:val="22"/>
          <w:szCs w:val="22"/>
          <w:lang w:eastAsia="en-US"/>
        </w:rPr>
      </w:pPr>
      <w:proofErr w:type="gramStart"/>
      <w:r>
        <w:rPr>
          <w:rFonts w:ascii="Times New Roman" w:hAnsi="Times New Roman" w:cs="Times New Roman"/>
          <w:sz w:val="22"/>
          <w:szCs w:val="22"/>
          <w:lang w:eastAsia="en-US"/>
        </w:rPr>
        <w:t>16.5  As</w:t>
      </w:r>
      <w:proofErr w:type="gramEnd"/>
      <w:r>
        <w:rPr>
          <w:rFonts w:ascii="Times New Roman" w:hAnsi="Times New Roman" w:cs="Times New Roman"/>
          <w:sz w:val="22"/>
          <w:szCs w:val="22"/>
          <w:lang w:eastAsia="en-US"/>
        </w:rPr>
        <w:t xml:space="preserve"> atividades de gestão e fiscalização da execução contratual devem ser realizadas de forma preventiva, rotineira e sistemática, podendo ser exercidas por servidores, equipe de fiscalização ou único servidor, desde que, no exercício dessas atribuições, fique assegurada a distinção dessas atividades e, em razão do volume de trabalho, não comprometa o desempenho de todas as ações relacionadas à Gestão do Contrato. </w:t>
      </w:r>
    </w:p>
    <w:p w:rsidR="0097016E" w:rsidRDefault="0097016E">
      <w:pPr>
        <w:pStyle w:val="PargrafodaLista"/>
        <w:rPr>
          <w:rFonts w:ascii="Times New Roman" w:hAnsi="Times New Roman" w:cs="Times New Roman"/>
          <w:sz w:val="22"/>
          <w:szCs w:val="22"/>
          <w:lang w:eastAsia="en-US"/>
        </w:rPr>
      </w:pPr>
    </w:p>
    <w:p w:rsidR="0097016E" w:rsidRDefault="00A259D1">
      <w:pPr>
        <w:pStyle w:val="PargrafodaLista"/>
        <w:spacing w:before="120" w:after="120" w:line="276" w:lineRule="auto"/>
        <w:ind w:left="1080"/>
        <w:jc w:val="both"/>
        <w:rPr>
          <w:rFonts w:ascii="Times New Roman" w:hAnsi="Times New Roman" w:cs="Times New Roman"/>
          <w:sz w:val="22"/>
          <w:szCs w:val="22"/>
          <w:lang w:eastAsia="en-US"/>
        </w:rPr>
      </w:pPr>
      <w:r>
        <w:rPr>
          <w:rFonts w:ascii="Times New Roman" w:hAnsi="Times New Roman" w:cs="Times New Roman"/>
          <w:sz w:val="22"/>
          <w:szCs w:val="22"/>
          <w:lang w:eastAsia="en-US"/>
        </w:rPr>
        <w:t>16.6 A fiscalização administrativa poderá ser efetivada com base em critérios estatísticos, levando-se em consideração falhas que impactem o contrato como um todo e não apenas erros e falhas eventuais no pagamento de alguma vantagem a um determinado empregado.</w:t>
      </w:r>
    </w:p>
    <w:p w:rsidR="0097016E" w:rsidRDefault="0097016E">
      <w:pPr>
        <w:pStyle w:val="PargrafodaLista"/>
        <w:spacing w:before="120" w:after="120" w:line="276" w:lineRule="auto"/>
        <w:ind w:left="360"/>
        <w:jc w:val="both"/>
        <w:rPr>
          <w:rFonts w:ascii="Times New Roman" w:hAnsi="Times New Roman" w:cs="Times New Roman"/>
          <w:sz w:val="22"/>
          <w:szCs w:val="22"/>
          <w:lang w:eastAsia="en-US"/>
        </w:rPr>
      </w:pPr>
    </w:p>
    <w:p w:rsidR="0097016E" w:rsidRDefault="00A259D1">
      <w:pPr>
        <w:pStyle w:val="PargrafodaLista"/>
        <w:spacing w:before="120" w:after="120" w:line="276" w:lineRule="auto"/>
        <w:ind w:left="1080"/>
        <w:jc w:val="both"/>
        <w:rPr>
          <w:rFonts w:ascii="Times New Roman" w:hAnsi="Times New Roman" w:cs="Times New Roman"/>
          <w:sz w:val="22"/>
          <w:szCs w:val="22"/>
          <w:lang w:eastAsia="en-US"/>
        </w:rPr>
      </w:pPr>
      <w:r>
        <w:rPr>
          <w:rFonts w:ascii="Times New Roman" w:hAnsi="Times New Roman" w:cs="Times New Roman"/>
          <w:sz w:val="22"/>
          <w:szCs w:val="22"/>
          <w:lang w:eastAsia="en-US"/>
        </w:rPr>
        <w:t xml:space="preserve">16.7 Na fiscalização do cumprimento das obrigações trabalhistas e sociais exigir-se-á, dentre outras, as seguintes comprovações (os documentos poderão ser originais ou cópias autenticadas por cartório competente ou por servidor da Administração), no caso de empresas regidas pela Consolidação das Leis do Trabalho (CLT): </w:t>
      </w:r>
    </w:p>
    <w:p w:rsidR="0097016E" w:rsidRDefault="0097016E">
      <w:pPr>
        <w:pStyle w:val="PargrafodaLista"/>
        <w:spacing w:before="120" w:after="120" w:line="276" w:lineRule="auto"/>
        <w:ind w:left="0" w:firstLine="708"/>
        <w:jc w:val="both"/>
        <w:rPr>
          <w:rFonts w:ascii="Times New Roman" w:hAnsi="Times New Roman" w:cs="Times New Roman"/>
          <w:sz w:val="22"/>
          <w:szCs w:val="22"/>
          <w:lang w:eastAsia="en-US"/>
        </w:rPr>
      </w:pPr>
    </w:p>
    <w:p w:rsidR="0097016E" w:rsidRDefault="00A259D1">
      <w:pPr>
        <w:pStyle w:val="PargrafodaLista"/>
        <w:numPr>
          <w:ilvl w:val="0"/>
          <w:numId w:val="2"/>
        </w:numPr>
        <w:spacing w:before="120" w:after="120" w:line="276" w:lineRule="auto"/>
        <w:jc w:val="both"/>
        <w:rPr>
          <w:rFonts w:ascii="Times New Roman" w:hAnsi="Times New Roman" w:cs="Times New Roman"/>
          <w:sz w:val="22"/>
          <w:szCs w:val="22"/>
          <w:lang w:eastAsia="en-US"/>
        </w:rPr>
      </w:pPr>
      <w:proofErr w:type="gramStart"/>
      <w:r>
        <w:rPr>
          <w:rFonts w:ascii="Times New Roman" w:hAnsi="Times New Roman" w:cs="Times New Roman"/>
          <w:sz w:val="22"/>
          <w:szCs w:val="22"/>
          <w:lang w:eastAsia="en-US"/>
        </w:rPr>
        <w:t>no</w:t>
      </w:r>
      <w:proofErr w:type="gramEnd"/>
      <w:r>
        <w:rPr>
          <w:rFonts w:ascii="Times New Roman" w:hAnsi="Times New Roman" w:cs="Times New Roman"/>
          <w:sz w:val="22"/>
          <w:szCs w:val="22"/>
          <w:lang w:eastAsia="en-US"/>
        </w:rPr>
        <w:t xml:space="preserve"> primeiro mês da prestação dos serviços, a CONTRATADA deverá apresentar a seguinte documentação:  </w:t>
      </w:r>
    </w:p>
    <w:p w:rsidR="0097016E" w:rsidRDefault="0097016E">
      <w:pPr>
        <w:pStyle w:val="PargrafodaLista"/>
        <w:spacing w:before="120" w:after="120" w:line="276" w:lineRule="auto"/>
        <w:ind w:left="1068"/>
        <w:jc w:val="both"/>
        <w:rPr>
          <w:rFonts w:ascii="Times New Roman" w:hAnsi="Times New Roman" w:cs="Times New Roman"/>
          <w:sz w:val="22"/>
          <w:szCs w:val="22"/>
          <w:lang w:eastAsia="en-US"/>
        </w:rPr>
      </w:pPr>
    </w:p>
    <w:p w:rsidR="0097016E" w:rsidRDefault="00A259D1">
      <w:pPr>
        <w:pStyle w:val="PargrafodaLista"/>
        <w:spacing w:before="120" w:after="120" w:line="276" w:lineRule="auto"/>
        <w:ind w:left="708"/>
        <w:jc w:val="both"/>
        <w:rPr>
          <w:rFonts w:ascii="Times New Roman" w:hAnsi="Times New Roman" w:cs="Times New Roman"/>
          <w:sz w:val="22"/>
          <w:szCs w:val="22"/>
          <w:lang w:eastAsia="en-US"/>
        </w:rPr>
      </w:pPr>
      <w:r>
        <w:rPr>
          <w:rFonts w:ascii="Times New Roman" w:hAnsi="Times New Roman" w:cs="Times New Roman"/>
          <w:sz w:val="22"/>
          <w:szCs w:val="22"/>
          <w:lang w:eastAsia="en-US"/>
        </w:rPr>
        <w:t xml:space="preserve">a.1. </w:t>
      </w:r>
      <w:proofErr w:type="gramStart"/>
      <w:r>
        <w:rPr>
          <w:rFonts w:ascii="Times New Roman" w:hAnsi="Times New Roman" w:cs="Times New Roman"/>
          <w:sz w:val="22"/>
          <w:szCs w:val="22"/>
          <w:lang w:eastAsia="en-US"/>
        </w:rPr>
        <w:t>relação</w:t>
      </w:r>
      <w:proofErr w:type="gramEnd"/>
      <w:r>
        <w:rPr>
          <w:rFonts w:ascii="Times New Roman" w:hAnsi="Times New Roman" w:cs="Times New Roman"/>
          <w:sz w:val="22"/>
          <w:szCs w:val="22"/>
          <w:lang w:eastAsia="en-US"/>
        </w:rPr>
        <w:t xml:space="preserve"> dos empregados, contendo nome completo, cargo ou função, horário do posto de trabalho, números da carteira de identidade (RG) e da inscrição no Cadastro de Pessoas Físicas (CPF), com indicação dos responsáveis técnicos pela execução dos serviços, quando for o caso;  </w:t>
      </w:r>
    </w:p>
    <w:p w:rsidR="0097016E" w:rsidRDefault="0097016E">
      <w:pPr>
        <w:pStyle w:val="PargrafodaLista"/>
        <w:spacing w:before="120" w:after="120" w:line="276" w:lineRule="auto"/>
        <w:ind w:left="708"/>
        <w:jc w:val="both"/>
        <w:rPr>
          <w:rFonts w:ascii="Times New Roman" w:hAnsi="Times New Roman" w:cs="Times New Roman"/>
          <w:sz w:val="22"/>
          <w:szCs w:val="22"/>
          <w:lang w:eastAsia="en-US"/>
        </w:rPr>
      </w:pPr>
    </w:p>
    <w:p w:rsidR="0097016E" w:rsidRDefault="00A259D1">
      <w:pPr>
        <w:pStyle w:val="PargrafodaLista"/>
        <w:spacing w:before="120" w:after="120" w:line="276" w:lineRule="auto"/>
        <w:ind w:left="708"/>
        <w:jc w:val="both"/>
        <w:rPr>
          <w:rFonts w:ascii="Times New Roman" w:hAnsi="Times New Roman" w:cs="Times New Roman"/>
          <w:sz w:val="22"/>
          <w:szCs w:val="22"/>
          <w:lang w:eastAsia="en-US"/>
        </w:rPr>
      </w:pPr>
      <w:r>
        <w:rPr>
          <w:rFonts w:ascii="Times New Roman" w:hAnsi="Times New Roman" w:cs="Times New Roman"/>
          <w:sz w:val="22"/>
          <w:szCs w:val="22"/>
          <w:lang w:eastAsia="en-US"/>
        </w:rPr>
        <w:t xml:space="preserve">a.2. Carteira de Trabalho e Previdência Social (CTPS) dos empregados admitidos e dos responsáveis técnicos pela execução dos serviços, quando for o caso, devidamente assinada pela CONTRATADA; e  </w:t>
      </w:r>
    </w:p>
    <w:p w:rsidR="0097016E" w:rsidRDefault="0097016E">
      <w:pPr>
        <w:pStyle w:val="PargrafodaLista"/>
        <w:spacing w:before="120" w:after="120" w:line="276" w:lineRule="auto"/>
        <w:ind w:left="708"/>
        <w:jc w:val="both"/>
        <w:rPr>
          <w:rFonts w:ascii="Times New Roman" w:hAnsi="Times New Roman" w:cs="Times New Roman"/>
          <w:sz w:val="22"/>
          <w:szCs w:val="22"/>
          <w:lang w:eastAsia="en-US"/>
        </w:rPr>
      </w:pPr>
    </w:p>
    <w:p w:rsidR="0097016E" w:rsidRDefault="00A259D1">
      <w:pPr>
        <w:pStyle w:val="PargrafodaLista"/>
        <w:spacing w:before="120" w:after="120" w:line="276" w:lineRule="auto"/>
        <w:ind w:left="708"/>
        <w:jc w:val="both"/>
        <w:rPr>
          <w:rFonts w:ascii="Times New Roman" w:hAnsi="Times New Roman" w:cs="Times New Roman"/>
          <w:sz w:val="22"/>
          <w:szCs w:val="22"/>
          <w:lang w:eastAsia="en-US"/>
        </w:rPr>
      </w:pPr>
      <w:r>
        <w:rPr>
          <w:rFonts w:ascii="Times New Roman" w:hAnsi="Times New Roman" w:cs="Times New Roman"/>
          <w:sz w:val="22"/>
          <w:szCs w:val="22"/>
          <w:lang w:eastAsia="en-US"/>
        </w:rPr>
        <w:t xml:space="preserve">a.3. </w:t>
      </w:r>
      <w:proofErr w:type="gramStart"/>
      <w:r>
        <w:rPr>
          <w:rFonts w:ascii="Times New Roman" w:hAnsi="Times New Roman" w:cs="Times New Roman"/>
          <w:sz w:val="22"/>
          <w:szCs w:val="22"/>
          <w:lang w:eastAsia="en-US"/>
        </w:rPr>
        <w:t>exames</w:t>
      </w:r>
      <w:proofErr w:type="gramEnd"/>
      <w:r>
        <w:rPr>
          <w:rFonts w:ascii="Times New Roman" w:hAnsi="Times New Roman" w:cs="Times New Roman"/>
          <w:sz w:val="22"/>
          <w:szCs w:val="22"/>
          <w:lang w:eastAsia="en-US"/>
        </w:rPr>
        <w:t xml:space="preserve"> médicos admissionais dos empregados da CONTRATADA que prestarão os serviços.  </w:t>
      </w:r>
    </w:p>
    <w:p w:rsidR="0097016E" w:rsidRDefault="0097016E">
      <w:pPr>
        <w:pStyle w:val="PargrafodaLista"/>
        <w:spacing w:before="120" w:after="120" w:line="276" w:lineRule="auto"/>
        <w:ind w:left="708"/>
        <w:jc w:val="both"/>
        <w:rPr>
          <w:rFonts w:ascii="Times New Roman" w:hAnsi="Times New Roman" w:cs="Times New Roman"/>
          <w:sz w:val="22"/>
          <w:szCs w:val="22"/>
          <w:lang w:eastAsia="en-US"/>
        </w:rPr>
      </w:pPr>
    </w:p>
    <w:p w:rsidR="0097016E" w:rsidRDefault="00A259D1">
      <w:pPr>
        <w:pStyle w:val="PargrafodaLista"/>
        <w:numPr>
          <w:ilvl w:val="0"/>
          <w:numId w:val="2"/>
        </w:numPr>
        <w:spacing w:before="120" w:after="120" w:line="276" w:lineRule="auto"/>
        <w:jc w:val="both"/>
        <w:rPr>
          <w:rFonts w:ascii="Times New Roman" w:hAnsi="Times New Roman" w:cs="Times New Roman"/>
          <w:sz w:val="22"/>
          <w:szCs w:val="22"/>
          <w:lang w:eastAsia="en-US"/>
        </w:rPr>
      </w:pPr>
      <w:proofErr w:type="gramStart"/>
      <w:r>
        <w:rPr>
          <w:rFonts w:ascii="Times New Roman" w:hAnsi="Times New Roman" w:cs="Times New Roman"/>
          <w:sz w:val="22"/>
          <w:szCs w:val="22"/>
          <w:lang w:eastAsia="en-US"/>
        </w:rPr>
        <w:t>entrega</w:t>
      </w:r>
      <w:proofErr w:type="gramEnd"/>
      <w:r>
        <w:rPr>
          <w:rFonts w:ascii="Times New Roman" w:hAnsi="Times New Roman" w:cs="Times New Roman"/>
          <w:sz w:val="22"/>
          <w:szCs w:val="22"/>
          <w:lang w:eastAsia="en-US"/>
        </w:rPr>
        <w:t xml:space="preserve"> até o dia trinta do mês seguinte ao da prestação dos serviços ao setor responsável pela fiscalização do contrato dos seguintes documentos, quando não for possível a verificação da regularidade destes no Sistema de Cadastro de Fornecedores (SICAF): </w:t>
      </w:r>
    </w:p>
    <w:p w:rsidR="0097016E" w:rsidRDefault="0097016E">
      <w:pPr>
        <w:pStyle w:val="PargrafodaLista"/>
        <w:spacing w:before="120" w:after="120" w:line="276" w:lineRule="auto"/>
        <w:ind w:left="1068"/>
        <w:jc w:val="both"/>
        <w:rPr>
          <w:rFonts w:ascii="Times New Roman" w:hAnsi="Times New Roman" w:cs="Times New Roman"/>
          <w:sz w:val="22"/>
          <w:szCs w:val="22"/>
          <w:lang w:eastAsia="en-US"/>
        </w:rPr>
      </w:pPr>
    </w:p>
    <w:p w:rsidR="0097016E" w:rsidRDefault="00A259D1">
      <w:pPr>
        <w:pStyle w:val="PargrafodaLista"/>
        <w:spacing w:before="120" w:after="120" w:line="276" w:lineRule="auto"/>
        <w:ind w:left="708"/>
        <w:jc w:val="both"/>
        <w:rPr>
          <w:rFonts w:ascii="Times New Roman" w:hAnsi="Times New Roman" w:cs="Times New Roman"/>
          <w:sz w:val="22"/>
          <w:szCs w:val="22"/>
          <w:lang w:eastAsia="en-US"/>
        </w:rPr>
      </w:pPr>
      <w:r>
        <w:rPr>
          <w:rFonts w:ascii="Times New Roman" w:hAnsi="Times New Roman" w:cs="Times New Roman"/>
          <w:sz w:val="22"/>
          <w:szCs w:val="22"/>
          <w:lang w:eastAsia="en-US"/>
        </w:rPr>
        <w:t xml:space="preserve">b.1. Certidão Negativa de Débitos relativos a Créditos Tributários Federais e à Dívida Ativa da União (CND);  </w:t>
      </w:r>
    </w:p>
    <w:p w:rsidR="0097016E" w:rsidRDefault="0097016E">
      <w:pPr>
        <w:pStyle w:val="PargrafodaLista"/>
        <w:spacing w:before="120" w:after="120" w:line="276" w:lineRule="auto"/>
        <w:ind w:left="708"/>
        <w:jc w:val="both"/>
        <w:rPr>
          <w:rFonts w:ascii="Times New Roman" w:hAnsi="Times New Roman" w:cs="Times New Roman"/>
          <w:sz w:val="22"/>
          <w:szCs w:val="22"/>
          <w:lang w:eastAsia="en-US"/>
        </w:rPr>
      </w:pPr>
    </w:p>
    <w:p w:rsidR="0097016E" w:rsidRDefault="00A259D1">
      <w:pPr>
        <w:pStyle w:val="PargrafodaLista"/>
        <w:spacing w:before="120" w:after="120" w:line="276" w:lineRule="auto"/>
        <w:ind w:left="708"/>
        <w:jc w:val="both"/>
        <w:rPr>
          <w:rFonts w:ascii="Times New Roman" w:hAnsi="Times New Roman" w:cs="Times New Roman"/>
          <w:sz w:val="22"/>
          <w:szCs w:val="22"/>
          <w:lang w:eastAsia="en-US"/>
        </w:rPr>
      </w:pPr>
      <w:r>
        <w:rPr>
          <w:rFonts w:ascii="Times New Roman" w:hAnsi="Times New Roman" w:cs="Times New Roman"/>
          <w:sz w:val="22"/>
          <w:szCs w:val="22"/>
          <w:lang w:eastAsia="en-US"/>
        </w:rPr>
        <w:t xml:space="preserve">b.2. </w:t>
      </w:r>
      <w:proofErr w:type="gramStart"/>
      <w:r>
        <w:rPr>
          <w:rFonts w:ascii="Times New Roman" w:hAnsi="Times New Roman" w:cs="Times New Roman"/>
          <w:sz w:val="22"/>
          <w:szCs w:val="22"/>
          <w:lang w:eastAsia="en-US"/>
        </w:rPr>
        <w:t>certidões</w:t>
      </w:r>
      <w:proofErr w:type="gramEnd"/>
      <w:r>
        <w:rPr>
          <w:rFonts w:ascii="Times New Roman" w:hAnsi="Times New Roman" w:cs="Times New Roman"/>
          <w:sz w:val="22"/>
          <w:szCs w:val="22"/>
          <w:lang w:eastAsia="en-US"/>
        </w:rPr>
        <w:t xml:space="preserve"> que comprovem a regularidade perante as Fazendas Estadual, Distrital e Municipal do domicílio ou sede do contratado;  </w:t>
      </w:r>
    </w:p>
    <w:p w:rsidR="0097016E" w:rsidRDefault="0097016E">
      <w:pPr>
        <w:pStyle w:val="PargrafodaLista"/>
        <w:spacing w:before="120" w:after="120" w:line="276" w:lineRule="auto"/>
        <w:ind w:left="708"/>
        <w:jc w:val="both"/>
        <w:rPr>
          <w:rFonts w:ascii="Times New Roman" w:hAnsi="Times New Roman" w:cs="Times New Roman"/>
          <w:sz w:val="22"/>
          <w:szCs w:val="22"/>
          <w:lang w:eastAsia="en-US"/>
        </w:rPr>
      </w:pPr>
    </w:p>
    <w:p w:rsidR="0097016E" w:rsidRDefault="00A259D1">
      <w:pPr>
        <w:pStyle w:val="PargrafodaLista"/>
        <w:spacing w:before="120" w:after="120" w:line="276" w:lineRule="auto"/>
        <w:ind w:left="708"/>
        <w:jc w:val="both"/>
        <w:rPr>
          <w:rFonts w:ascii="Times New Roman" w:hAnsi="Times New Roman" w:cs="Times New Roman"/>
          <w:sz w:val="22"/>
          <w:szCs w:val="22"/>
          <w:lang w:eastAsia="en-US"/>
        </w:rPr>
      </w:pPr>
      <w:r>
        <w:rPr>
          <w:rFonts w:ascii="Times New Roman" w:hAnsi="Times New Roman" w:cs="Times New Roman"/>
          <w:sz w:val="22"/>
          <w:szCs w:val="22"/>
          <w:lang w:eastAsia="en-US"/>
        </w:rPr>
        <w:lastRenderedPageBreak/>
        <w:t xml:space="preserve">b.3. Certidão de Regularidade do FGTS (CRF); e  </w:t>
      </w:r>
    </w:p>
    <w:p w:rsidR="0097016E" w:rsidRDefault="0097016E">
      <w:pPr>
        <w:pStyle w:val="PargrafodaLista"/>
        <w:spacing w:before="120" w:after="120" w:line="276" w:lineRule="auto"/>
        <w:ind w:left="708"/>
        <w:jc w:val="both"/>
        <w:rPr>
          <w:rFonts w:ascii="Times New Roman" w:hAnsi="Times New Roman" w:cs="Times New Roman"/>
          <w:sz w:val="22"/>
          <w:szCs w:val="22"/>
          <w:lang w:eastAsia="en-US"/>
        </w:rPr>
      </w:pPr>
    </w:p>
    <w:p w:rsidR="0097016E" w:rsidRDefault="00A259D1">
      <w:pPr>
        <w:pStyle w:val="PargrafodaLista"/>
        <w:spacing w:before="120" w:after="120" w:line="276" w:lineRule="auto"/>
        <w:ind w:left="708"/>
        <w:jc w:val="both"/>
        <w:rPr>
          <w:rFonts w:ascii="Times New Roman" w:hAnsi="Times New Roman" w:cs="Times New Roman"/>
          <w:sz w:val="22"/>
          <w:szCs w:val="22"/>
          <w:lang w:eastAsia="en-US"/>
        </w:rPr>
      </w:pPr>
      <w:r>
        <w:rPr>
          <w:rFonts w:ascii="Times New Roman" w:hAnsi="Times New Roman" w:cs="Times New Roman"/>
          <w:sz w:val="22"/>
          <w:szCs w:val="22"/>
          <w:lang w:eastAsia="en-US"/>
        </w:rPr>
        <w:t xml:space="preserve">b.4. Certidão Negativa de Débitos Trabalhistas (CNDT).  </w:t>
      </w:r>
    </w:p>
    <w:p w:rsidR="0097016E" w:rsidRDefault="0097016E">
      <w:pPr>
        <w:pStyle w:val="PargrafodaLista"/>
        <w:spacing w:before="120" w:after="120" w:line="276" w:lineRule="auto"/>
        <w:ind w:left="708"/>
        <w:jc w:val="both"/>
        <w:rPr>
          <w:rFonts w:ascii="Times New Roman" w:hAnsi="Times New Roman" w:cs="Times New Roman"/>
          <w:sz w:val="22"/>
          <w:szCs w:val="22"/>
          <w:lang w:eastAsia="en-US"/>
        </w:rPr>
      </w:pPr>
    </w:p>
    <w:p w:rsidR="0097016E" w:rsidRDefault="00A259D1">
      <w:pPr>
        <w:pStyle w:val="PargrafodaLista"/>
        <w:numPr>
          <w:ilvl w:val="0"/>
          <w:numId w:val="2"/>
        </w:numPr>
        <w:spacing w:before="120" w:after="120" w:line="276" w:lineRule="auto"/>
        <w:jc w:val="both"/>
        <w:rPr>
          <w:rFonts w:ascii="Times New Roman" w:hAnsi="Times New Roman" w:cs="Times New Roman"/>
          <w:sz w:val="22"/>
          <w:szCs w:val="22"/>
          <w:lang w:eastAsia="en-US"/>
        </w:rPr>
      </w:pPr>
      <w:proofErr w:type="gramStart"/>
      <w:r>
        <w:rPr>
          <w:rFonts w:ascii="Times New Roman" w:hAnsi="Times New Roman" w:cs="Times New Roman"/>
          <w:sz w:val="22"/>
          <w:szCs w:val="22"/>
          <w:lang w:eastAsia="en-US"/>
        </w:rPr>
        <w:t>entrega</w:t>
      </w:r>
      <w:proofErr w:type="gramEnd"/>
      <w:r>
        <w:rPr>
          <w:rFonts w:ascii="Times New Roman" w:hAnsi="Times New Roman" w:cs="Times New Roman"/>
          <w:sz w:val="22"/>
          <w:szCs w:val="22"/>
          <w:lang w:eastAsia="en-US"/>
        </w:rPr>
        <w:t xml:space="preserve">, quando solicitado pela CONTRATANTE, de quaisquer dos seguintes documentos:  </w:t>
      </w:r>
    </w:p>
    <w:p w:rsidR="0097016E" w:rsidRDefault="0097016E">
      <w:pPr>
        <w:pStyle w:val="PargrafodaLista"/>
        <w:spacing w:before="120" w:after="120" w:line="276" w:lineRule="auto"/>
        <w:ind w:left="1068"/>
        <w:jc w:val="both"/>
        <w:rPr>
          <w:rFonts w:ascii="Times New Roman" w:hAnsi="Times New Roman" w:cs="Times New Roman"/>
          <w:sz w:val="22"/>
          <w:szCs w:val="22"/>
          <w:lang w:eastAsia="en-US"/>
        </w:rPr>
      </w:pPr>
    </w:p>
    <w:p w:rsidR="0097016E" w:rsidRDefault="00A259D1">
      <w:pPr>
        <w:pStyle w:val="PargrafodaLista"/>
        <w:spacing w:before="120" w:after="120" w:line="276" w:lineRule="auto"/>
        <w:ind w:left="284" w:firstLine="73"/>
        <w:jc w:val="both"/>
        <w:rPr>
          <w:rFonts w:ascii="Times New Roman" w:hAnsi="Times New Roman" w:cs="Times New Roman"/>
          <w:sz w:val="22"/>
          <w:szCs w:val="22"/>
          <w:lang w:eastAsia="en-US"/>
        </w:rPr>
      </w:pPr>
      <w:r>
        <w:rPr>
          <w:rFonts w:ascii="Times New Roman" w:hAnsi="Times New Roman" w:cs="Times New Roman"/>
          <w:sz w:val="22"/>
          <w:szCs w:val="22"/>
          <w:lang w:eastAsia="en-US"/>
        </w:rPr>
        <w:t xml:space="preserve">c.1. </w:t>
      </w:r>
      <w:proofErr w:type="gramStart"/>
      <w:r>
        <w:rPr>
          <w:rFonts w:ascii="Times New Roman" w:hAnsi="Times New Roman" w:cs="Times New Roman"/>
          <w:sz w:val="22"/>
          <w:szCs w:val="22"/>
          <w:lang w:eastAsia="en-US"/>
        </w:rPr>
        <w:t>extrato</w:t>
      </w:r>
      <w:proofErr w:type="gramEnd"/>
      <w:r>
        <w:rPr>
          <w:rFonts w:ascii="Times New Roman" w:hAnsi="Times New Roman" w:cs="Times New Roman"/>
          <w:sz w:val="22"/>
          <w:szCs w:val="22"/>
          <w:lang w:eastAsia="en-US"/>
        </w:rPr>
        <w:t xml:space="preserve"> da conta do INSS e do FGTS de qualquer empregado, a critério da CONTRATANTE; </w:t>
      </w:r>
    </w:p>
    <w:p w:rsidR="0097016E" w:rsidRDefault="0097016E">
      <w:pPr>
        <w:pStyle w:val="PargrafodaLista"/>
        <w:spacing w:before="120" w:after="120" w:line="276" w:lineRule="auto"/>
        <w:ind w:left="284" w:firstLine="73"/>
        <w:jc w:val="both"/>
        <w:rPr>
          <w:rFonts w:ascii="Times New Roman" w:hAnsi="Times New Roman" w:cs="Times New Roman"/>
          <w:sz w:val="22"/>
          <w:szCs w:val="22"/>
          <w:lang w:eastAsia="en-US"/>
        </w:rPr>
      </w:pPr>
    </w:p>
    <w:p w:rsidR="0097016E" w:rsidRDefault="00A259D1">
      <w:pPr>
        <w:pStyle w:val="PargrafodaLista"/>
        <w:spacing w:before="120" w:after="120" w:line="276" w:lineRule="auto"/>
        <w:ind w:left="284" w:firstLine="73"/>
        <w:jc w:val="both"/>
        <w:rPr>
          <w:rFonts w:ascii="Times New Roman" w:hAnsi="Times New Roman" w:cs="Times New Roman"/>
          <w:sz w:val="22"/>
          <w:szCs w:val="22"/>
          <w:lang w:eastAsia="en-US"/>
        </w:rPr>
      </w:pPr>
      <w:r>
        <w:rPr>
          <w:rFonts w:ascii="Times New Roman" w:hAnsi="Times New Roman" w:cs="Times New Roman"/>
          <w:sz w:val="22"/>
          <w:szCs w:val="22"/>
          <w:lang w:eastAsia="en-US"/>
        </w:rPr>
        <w:t xml:space="preserve">c.2. </w:t>
      </w:r>
      <w:proofErr w:type="gramStart"/>
      <w:r>
        <w:rPr>
          <w:rFonts w:ascii="Times New Roman" w:hAnsi="Times New Roman" w:cs="Times New Roman"/>
          <w:sz w:val="22"/>
          <w:szCs w:val="22"/>
          <w:lang w:eastAsia="en-US"/>
        </w:rPr>
        <w:t>cópia</w:t>
      </w:r>
      <w:proofErr w:type="gramEnd"/>
      <w:r>
        <w:rPr>
          <w:rFonts w:ascii="Times New Roman" w:hAnsi="Times New Roman" w:cs="Times New Roman"/>
          <w:sz w:val="22"/>
          <w:szCs w:val="22"/>
          <w:lang w:eastAsia="en-US"/>
        </w:rPr>
        <w:t xml:space="preserve"> da folha de pagamento analítica de qualquer mês da prestação dos serviços, em que conste como tomador CONTRATANTE;</w:t>
      </w:r>
    </w:p>
    <w:p w:rsidR="0097016E" w:rsidRDefault="0097016E">
      <w:pPr>
        <w:pStyle w:val="PargrafodaLista"/>
        <w:spacing w:before="120" w:after="120" w:line="276" w:lineRule="auto"/>
        <w:ind w:left="284" w:firstLine="73"/>
        <w:jc w:val="both"/>
        <w:rPr>
          <w:rFonts w:ascii="Times New Roman" w:hAnsi="Times New Roman" w:cs="Times New Roman"/>
          <w:sz w:val="22"/>
          <w:szCs w:val="22"/>
          <w:lang w:eastAsia="en-US"/>
        </w:rPr>
      </w:pPr>
    </w:p>
    <w:p w:rsidR="0097016E" w:rsidRDefault="00A259D1">
      <w:pPr>
        <w:pStyle w:val="PargrafodaLista"/>
        <w:spacing w:before="120" w:after="120" w:line="276" w:lineRule="auto"/>
        <w:ind w:left="284" w:firstLine="73"/>
        <w:jc w:val="both"/>
        <w:rPr>
          <w:rFonts w:ascii="Times New Roman" w:hAnsi="Times New Roman" w:cs="Times New Roman"/>
          <w:sz w:val="22"/>
          <w:szCs w:val="22"/>
          <w:lang w:eastAsia="en-US"/>
        </w:rPr>
      </w:pPr>
      <w:r>
        <w:rPr>
          <w:rFonts w:ascii="Times New Roman" w:hAnsi="Times New Roman" w:cs="Times New Roman"/>
          <w:sz w:val="22"/>
          <w:szCs w:val="22"/>
          <w:lang w:eastAsia="en-US"/>
        </w:rPr>
        <w:t xml:space="preserve">c.3. </w:t>
      </w:r>
      <w:proofErr w:type="gramStart"/>
      <w:r>
        <w:rPr>
          <w:rFonts w:ascii="Times New Roman" w:hAnsi="Times New Roman" w:cs="Times New Roman"/>
          <w:sz w:val="22"/>
          <w:szCs w:val="22"/>
          <w:lang w:eastAsia="en-US"/>
        </w:rPr>
        <w:t>cópia</w:t>
      </w:r>
      <w:proofErr w:type="gramEnd"/>
      <w:r>
        <w:rPr>
          <w:rFonts w:ascii="Times New Roman" w:hAnsi="Times New Roman" w:cs="Times New Roman"/>
          <w:sz w:val="22"/>
          <w:szCs w:val="22"/>
          <w:lang w:eastAsia="en-US"/>
        </w:rPr>
        <w:t xml:space="preserve"> dos contracheques dos empregados relativos a qualquer mês da prestação dos serviços ou, ainda, quando necessário, cópia de recibos de depósitos bancários;  </w:t>
      </w:r>
    </w:p>
    <w:p w:rsidR="0097016E" w:rsidRDefault="0097016E">
      <w:pPr>
        <w:pStyle w:val="PargrafodaLista"/>
        <w:spacing w:before="120" w:after="120" w:line="276" w:lineRule="auto"/>
        <w:ind w:left="284" w:firstLine="73"/>
        <w:jc w:val="both"/>
        <w:rPr>
          <w:rFonts w:ascii="Times New Roman" w:hAnsi="Times New Roman" w:cs="Times New Roman"/>
          <w:sz w:val="22"/>
          <w:szCs w:val="22"/>
          <w:lang w:eastAsia="en-US"/>
        </w:rPr>
      </w:pPr>
    </w:p>
    <w:p w:rsidR="0097016E" w:rsidRDefault="00A259D1">
      <w:pPr>
        <w:pStyle w:val="PargrafodaLista"/>
        <w:spacing w:before="120" w:after="120" w:line="276" w:lineRule="auto"/>
        <w:ind w:left="284" w:firstLine="73"/>
        <w:jc w:val="both"/>
        <w:rPr>
          <w:rFonts w:ascii="Times New Roman" w:hAnsi="Times New Roman" w:cs="Times New Roman"/>
          <w:sz w:val="22"/>
          <w:szCs w:val="22"/>
          <w:lang w:eastAsia="en-US"/>
        </w:rPr>
      </w:pPr>
      <w:r>
        <w:rPr>
          <w:rFonts w:ascii="Times New Roman" w:hAnsi="Times New Roman" w:cs="Times New Roman"/>
          <w:sz w:val="22"/>
          <w:szCs w:val="22"/>
          <w:lang w:eastAsia="en-US"/>
        </w:rPr>
        <w:t xml:space="preserve">c.4. </w:t>
      </w:r>
      <w:proofErr w:type="gramStart"/>
      <w:r>
        <w:rPr>
          <w:rFonts w:ascii="Times New Roman" w:hAnsi="Times New Roman" w:cs="Times New Roman"/>
          <w:sz w:val="22"/>
          <w:szCs w:val="22"/>
          <w:lang w:eastAsia="en-US"/>
        </w:rPr>
        <w:t>comprovantes</w:t>
      </w:r>
      <w:proofErr w:type="gramEnd"/>
      <w:r>
        <w:rPr>
          <w:rFonts w:ascii="Times New Roman" w:hAnsi="Times New Roman" w:cs="Times New Roman"/>
          <w:sz w:val="22"/>
          <w:szCs w:val="22"/>
          <w:lang w:eastAsia="en-US"/>
        </w:rPr>
        <w:t xml:space="preserve"> de entrega de benefícios suplementares (vale-transporte, vale-alimentação, entre outros), a que estiver obrigada por força de lei ou de Convenção ou Acordo Coletivo de Trabalho, relativos a qualquer mês da prestação dos serviços e de qualquer empregado; e  </w:t>
      </w:r>
    </w:p>
    <w:p w:rsidR="0097016E" w:rsidRDefault="0097016E">
      <w:pPr>
        <w:pStyle w:val="PargrafodaLista"/>
        <w:spacing w:before="120" w:after="120" w:line="276" w:lineRule="auto"/>
        <w:ind w:left="284" w:firstLine="73"/>
        <w:jc w:val="both"/>
        <w:rPr>
          <w:rFonts w:ascii="Times New Roman" w:hAnsi="Times New Roman" w:cs="Times New Roman"/>
          <w:sz w:val="22"/>
          <w:szCs w:val="22"/>
          <w:lang w:eastAsia="en-US"/>
        </w:rPr>
      </w:pPr>
    </w:p>
    <w:p w:rsidR="0097016E" w:rsidRDefault="00A259D1">
      <w:pPr>
        <w:pStyle w:val="PargrafodaLista"/>
        <w:spacing w:before="120" w:after="120" w:line="276" w:lineRule="auto"/>
        <w:ind w:left="284" w:firstLine="73"/>
        <w:jc w:val="both"/>
        <w:rPr>
          <w:rFonts w:ascii="Times New Roman" w:hAnsi="Times New Roman" w:cs="Times New Roman"/>
          <w:sz w:val="22"/>
          <w:szCs w:val="22"/>
          <w:lang w:eastAsia="en-US"/>
        </w:rPr>
      </w:pPr>
      <w:r>
        <w:rPr>
          <w:rFonts w:ascii="Times New Roman" w:hAnsi="Times New Roman" w:cs="Times New Roman"/>
          <w:sz w:val="22"/>
          <w:szCs w:val="22"/>
          <w:lang w:eastAsia="en-US"/>
        </w:rPr>
        <w:t xml:space="preserve">c.5. </w:t>
      </w:r>
      <w:proofErr w:type="gramStart"/>
      <w:r>
        <w:rPr>
          <w:rFonts w:ascii="Times New Roman" w:hAnsi="Times New Roman" w:cs="Times New Roman"/>
          <w:sz w:val="22"/>
          <w:szCs w:val="22"/>
          <w:lang w:eastAsia="en-US"/>
        </w:rPr>
        <w:t>comprovantes</w:t>
      </w:r>
      <w:proofErr w:type="gramEnd"/>
      <w:r>
        <w:rPr>
          <w:rFonts w:ascii="Times New Roman" w:hAnsi="Times New Roman" w:cs="Times New Roman"/>
          <w:sz w:val="22"/>
          <w:szCs w:val="22"/>
          <w:lang w:eastAsia="en-US"/>
        </w:rPr>
        <w:t xml:space="preserve"> de realização de eventuais cursos de treinamento e reciclagem que forem exigidos por lei ou pelo contrato.  </w:t>
      </w:r>
    </w:p>
    <w:p w:rsidR="0097016E" w:rsidRDefault="0097016E">
      <w:pPr>
        <w:pStyle w:val="PargrafodaLista"/>
        <w:spacing w:before="120" w:after="120" w:line="276" w:lineRule="auto"/>
        <w:ind w:left="284" w:firstLine="73"/>
        <w:jc w:val="both"/>
        <w:rPr>
          <w:rFonts w:ascii="Times New Roman" w:hAnsi="Times New Roman" w:cs="Times New Roman"/>
          <w:sz w:val="22"/>
          <w:szCs w:val="22"/>
          <w:lang w:eastAsia="en-US"/>
        </w:rPr>
      </w:pPr>
    </w:p>
    <w:p w:rsidR="0097016E" w:rsidRDefault="00A259D1">
      <w:pPr>
        <w:pStyle w:val="PargrafodaLista"/>
        <w:spacing w:before="120" w:after="120" w:line="276" w:lineRule="auto"/>
        <w:ind w:left="284" w:firstLine="73"/>
        <w:jc w:val="both"/>
        <w:rPr>
          <w:rFonts w:ascii="Times New Roman" w:hAnsi="Times New Roman" w:cs="Times New Roman"/>
          <w:sz w:val="22"/>
          <w:szCs w:val="22"/>
          <w:lang w:eastAsia="en-US"/>
        </w:rPr>
      </w:pPr>
      <w:r>
        <w:rPr>
          <w:rFonts w:ascii="Times New Roman" w:hAnsi="Times New Roman" w:cs="Times New Roman"/>
          <w:sz w:val="22"/>
          <w:szCs w:val="22"/>
          <w:lang w:eastAsia="en-US"/>
        </w:rPr>
        <w:t xml:space="preserve">d) entrega de cópia da documentação abaixo relacionada, quando da extinção ou rescisão do contrato, após o último mês de prestação dos serviços, no prazo definido no contrato:  </w:t>
      </w:r>
    </w:p>
    <w:p w:rsidR="0097016E" w:rsidRDefault="0097016E">
      <w:pPr>
        <w:pStyle w:val="PargrafodaLista"/>
        <w:spacing w:before="120" w:after="120" w:line="276" w:lineRule="auto"/>
        <w:ind w:left="284" w:firstLine="73"/>
        <w:jc w:val="both"/>
        <w:rPr>
          <w:rFonts w:ascii="Times New Roman" w:hAnsi="Times New Roman" w:cs="Times New Roman"/>
          <w:sz w:val="22"/>
          <w:szCs w:val="22"/>
          <w:lang w:eastAsia="en-US"/>
        </w:rPr>
      </w:pPr>
    </w:p>
    <w:p w:rsidR="0097016E" w:rsidRDefault="00A259D1">
      <w:pPr>
        <w:pStyle w:val="PargrafodaLista"/>
        <w:spacing w:before="120" w:after="120" w:line="276" w:lineRule="auto"/>
        <w:ind w:left="284" w:firstLine="73"/>
        <w:jc w:val="both"/>
        <w:rPr>
          <w:rFonts w:ascii="Times New Roman" w:hAnsi="Times New Roman" w:cs="Times New Roman"/>
          <w:sz w:val="22"/>
          <w:szCs w:val="22"/>
          <w:lang w:eastAsia="en-US"/>
        </w:rPr>
      </w:pPr>
      <w:r>
        <w:rPr>
          <w:rFonts w:ascii="Times New Roman" w:hAnsi="Times New Roman" w:cs="Times New Roman"/>
          <w:sz w:val="22"/>
          <w:szCs w:val="22"/>
          <w:lang w:eastAsia="en-US"/>
        </w:rPr>
        <w:t xml:space="preserve">d.1. </w:t>
      </w:r>
      <w:proofErr w:type="gramStart"/>
      <w:r>
        <w:rPr>
          <w:rFonts w:ascii="Times New Roman" w:hAnsi="Times New Roman" w:cs="Times New Roman"/>
          <w:sz w:val="22"/>
          <w:szCs w:val="22"/>
          <w:lang w:eastAsia="en-US"/>
        </w:rPr>
        <w:t>termos</w:t>
      </w:r>
      <w:proofErr w:type="gramEnd"/>
      <w:r>
        <w:rPr>
          <w:rFonts w:ascii="Times New Roman" w:hAnsi="Times New Roman" w:cs="Times New Roman"/>
          <w:sz w:val="22"/>
          <w:szCs w:val="22"/>
          <w:lang w:eastAsia="en-US"/>
        </w:rPr>
        <w:t xml:space="preserve"> de rescisão dos contratos de trabalho dos empregados prestadores de serviço, devidamente homologados, quando exigível pelo sindicato da categoria; </w:t>
      </w:r>
    </w:p>
    <w:p w:rsidR="0097016E" w:rsidRDefault="0097016E">
      <w:pPr>
        <w:pStyle w:val="PargrafodaLista"/>
        <w:spacing w:before="120" w:after="120" w:line="276" w:lineRule="auto"/>
        <w:ind w:left="284" w:firstLine="73"/>
        <w:jc w:val="both"/>
        <w:rPr>
          <w:rFonts w:ascii="Times New Roman" w:hAnsi="Times New Roman" w:cs="Times New Roman"/>
          <w:sz w:val="22"/>
          <w:szCs w:val="22"/>
          <w:lang w:eastAsia="en-US"/>
        </w:rPr>
      </w:pPr>
    </w:p>
    <w:p w:rsidR="0097016E" w:rsidRDefault="00A259D1">
      <w:pPr>
        <w:pStyle w:val="PargrafodaLista"/>
        <w:spacing w:before="120" w:after="120" w:line="276" w:lineRule="auto"/>
        <w:ind w:left="284" w:firstLine="73"/>
        <w:jc w:val="both"/>
        <w:rPr>
          <w:rFonts w:ascii="Times New Roman" w:hAnsi="Times New Roman" w:cs="Times New Roman"/>
          <w:sz w:val="22"/>
          <w:szCs w:val="22"/>
          <w:lang w:eastAsia="en-US"/>
        </w:rPr>
      </w:pPr>
      <w:r>
        <w:rPr>
          <w:rFonts w:ascii="Times New Roman" w:hAnsi="Times New Roman" w:cs="Times New Roman"/>
          <w:sz w:val="22"/>
          <w:szCs w:val="22"/>
          <w:lang w:eastAsia="en-US"/>
        </w:rPr>
        <w:t xml:space="preserve">d.2. </w:t>
      </w:r>
      <w:proofErr w:type="gramStart"/>
      <w:r>
        <w:rPr>
          <w:rFonts w:ascii="Times New Roman" w:hAnsi="Times New Roman" w:cs="Times New Roman"/>
          <w:sz w:val="22"/>
          <w:szCs w:val="22"/>
          <w:lang w:eastAsia="en-US"/>
        </w:rPr>
        <w:t>guias</w:t>
      </w:r>
      <w:proofErr w:type="gramEnd"/>
      <w:r>
        <w:rPr>
          <w:rFonts w:ascii="Times New Roman" w:hAnsi="Times New Roman" w:cs="Times New Roman"/>
          <w:sz w:val="22"/>
          <w:szCs w:val="22"/>
          <w:lang w:eastAsia="en-US"/>
        </w:rPr>
        <w:t xml:space="preserve"> de recolhimento da contribuição previdenciária e do FGTS, referentes às rescisões contratuais;  </w:t>
      </w:r>
    </w:p>
    <w:p w:rsidR="0097016E" w:rsidRDefault="0097016E">
      <w:pPr>
        <w:pStyle w:val="PargrafodaLista"/>
        <w:spacing w:before="120" w:after="120" w:line="276" w:lineRule="auto"/>
        <w:ind w:left="284" w:firstLine="73"/>
        <w:jc w:val="both"/>
        <w:rPr>
          <w:rFonts w:ascii="Times New Roman" w:hAnsi="Times New Roman" w:cs="Times New Roman"/>
          <w:sz w:val="22"/>
          <w:szCs w:val="22"/>
          <w:lang w:eastAsia="en-US"/>
        </w:rPr>
      </w:pPr>
    </w:p>
    <w:p w:rsidR="0097016E" w:rsidRDefault="00A259D1">
      <w:pPr>
        <w:pStyle w:val="PargrafodaLista"/>
        <w:spacing w:before="120" w:after="120" w:line="276" w:lineRule="auto"/>
        <w:ind w:left="284" w:firstLine="73"/>
        <w:jc w:val="both"/>
        <w:rPr>
          <w:rFonts w:ascii="Times New Roman" w:hAnsi="Times New Roman" w:cs="Times New Roman"/>
          <w:sz w:val="22"/>
          <w:szCs w:val="22"/>
          <w:lang w:eastAsia="en-US"/>
        </w:rPr>
      </w:pPr>
      <w:r>
        <w:rPr>
          <w:rFonts w:ascii="Times New Roman" w:hAnsi="Times New Roman" w:cs="Times New Roman"/>
          <w:sz w:val="22"/>
          <w:szCs w:val="22"/>
          <w:lang w:eastAsia="en-US"/>
        </w:rPr>
        <w:t xml:space="preserve">d.3. </w:t>
      </w:r>
      <w:proofErr w:type="gramStart"/>
      <w:r>
        <w:rPr>
          <w:rFonts w:ascii="Times New Roman" w:hAnsi="Times New Roman" w:cs="Times New Roman"/>
          <w:sz w:val="22"/>
          <w:szCs w:val="22"/>
          <w:lang w:eastAsia="en-US"/>
        </w:rPr>
        <w:t>extratos</w:t>
      </w:r>
      <w:proofErr w:type="gramEnd"/>
      <w:r>
        <w:rPr>
          <w:rFonts w:ascii="Times New Roman" w:hAnsi="Times New Roman" w:cs="Times New Roman"/>
          <w:sz w:val="22"/>
          <w:szCs w:val="22"/>
          <w:lang w:eastAsia="en-US"/>
        </w:rPr>
        <w:t xml:space="preserve"> dos depósitos efetuados nas contas vinculadas individuais do FGTS de cada empregado dispensado;  </w:t>
      </w:r>
    </w:p>
    <w:p w:rsidR="0097016E" w:rsidRDefault="0097016E">
      <w:pPr>
        <w:pStyle w:val="PargrafodaLista"/>
        <w:spacing w:before="120" w:after="120" w:line="276" w:lineRule="auto"/>
        <w:ind w:left="284" w:firstLine="73"/>
        <w:jc w:val="both"/>
        <w:rPr>
          <w:rFonts w:ascii="Times New Roman" w:hAnsi="Times New Roman" w:cs="Times New Roman"/>
          <w:sz w:val="22"/>
          <w:szCs w:val="22"/>
          <w:lang w:eastAsia="en-US"/>
        </w:rPr>
      </w:pPr>
    </w:p>
    <w:p w:rsidR="0097016E" w:rsidRDefault="00A259D1">
      <w:pPr>
        <w:pStyle w:val="PargrafodaLista"/>
        <w:spacing w:before="120" w:after="120" w:line="276" w:lineRule="auto"/>
        <w:ind w:left="284" w:firstLine="73"/>
        <w:jc w:val="both"/>
        <w:rPr>
          <w:rFonts w:ascii="Times New Roman" w:hAnsi="Times New Roman" w:cs="Times New Roman"/>
          <w:sz w:val="22"/>
          <w:szCs w:val="22"/>
          <w:lang w:eastAsia="en-US"/>
        </w:rPr>
      </w:pPr>
      <w:r>
        <w:rPr>
          <w:rFonts w:ascii="Times New Roman" w:hAnsi="Times New Roman" w:cs="Times New Roman"/>
          <w:sz w:val="22"/>
          <w:szCs w:val="22"/>
          <w:lang w:eastAsia="en-US"/>
        </w:rPr>
        <w:t xml:space="preserve">d.4. </w:t>
      </w:r>
      <w:proofErr w:type="gramStart"/>
      <w:r>
        <w:rPr>
          <w:rFonts w:ascii="Times New Roman" w:hAnsi="Times New Roman" w:cs="Times New Roman"/>
          <w:sz w:val="22"/>
          <w:szCs w:val="22"/>
          <w:lang w:eastAsia="en-US"/>
        </w:rPr>
        <w:t>exames</w:t>
      </w:r>
      <w:proofErr w:type="gramEnd"/>
      <w:r>
        <w:rPr>
          <w:rFonts w:ascii="Times New Roman" w:hAnsi="Times New Roman" w:cs="Times New Roman"/>
          <w:sz w:val="22"/>
          <w:szCs w:val="22"/>
          <w:lang w:eastAsia="en-US"/>
        </w:rPr>
        <w:t xml:space="preserve"> médicos </w:t>
      </w:r>
      <w:proofErr w:type="spellStart"/>
      <w:r>
        <w:rPr>
          <w:rFonts w:ascii="Times New Roman" w:hAnsi="Times New Roman" w:cs="Times New Roman"/>
          <w:sz w:val="22"/>
          <w:szCs w:val="22"/>
          <w:lang w:eastAsia="en-US"/>
        </w:rPr>
        <w:t>demissionais</w:t>
      </w:r>
      <w:proofErr w:type="spellEnd"/>
      <w:r>
        <w:rPr>
          <w:rFonts w:ascii="Times New Roman" w:hAnsi="Times New Roman" w:cs="Times New Roman"/>
          <w:sz w:val="22"/>
          <w:szCs w:val="22"/>
          <w:lang w:eastAsia="en-US"/>
        </w:rPr>
        <w:t xml:space="preserve"> dos empregados dispensados.  </w:t>
      </w:r>
    </w:p>
    <w:p w:rsidR="0097016E" w:rsidRDefault="0097016E">
      <w:pPr>
        <w:pStyle w:val="PargrafodaLista"/>
        <w:spacing w:before="120" w:after="120" w:line="276" w:lineRule="auto"/>
        <w:ind w:left="284" w:firstLine="73"/>
        <w:jc w:val="both"/>
        <w:rPr>
          <w:rFonts w:ascii="Times New Roman" w:hAnsi="Times New Roman" w:cs="Times New Roman"/>
          <w:b/>
          <w:sz w:val="22"/>
          <w:szCs w:val="22"/>
          <w:lang w:eastAsia="en-US"/>
        </w:rPr>
      </w:pPr>
    </w:p>
    <w:p w:rsidR="0097016E" w:rsidRDefault="00A259D1">
      <w:pPr>
        <w:pStyle w:val="PargrafodaLista"/>
        <w:spacing w:before="120" w:after="120" w:line="276" w:lineRule="auto"/>
        <w:ind w:left="1080"/>
        <w:jc w:val="both"/>
        <w:rPr>
          <w:rFonts w:ascii="Times New Roman" w:hAnsi="Times New Roman" w:cs="Times New Roman"/>
          <w:sz w:val="22"/>
          <w:szCs w:val="22"/>
        </w:rPr>
      </w:pPr>
      <w:proofErr w:type="gramStart"/>
      <w:r>
        <w:rPr>
          <w:rFonts w:ascii="Times New Roman" w:hAnsi="Times New Roman" w:cs="Times New Roman"/>
          <w:sz w:val="22"/>
          <w:szCs w:val="22"/>
        </w:rPr>
        <w:t>16.8  A</w:t>
      </w:r>
      <w:proofErr w:type="gramEnd"/>
      <w:r>
        <w:rPr>
          <w:rFonts w:ascii="Times New Roman" w:hAnsi="Times New Roman" w:cs="Times New Roman"/>
          <w:sz w:val="22"/>
          <w:szCs w:val="22"/>
        </w:rPr>
        <w:t xml:space="preserve"> CONTRATANTE deverá analisar a documentação solicitada na alínea “d” acima no prazo de 30 (trinta) dias após o recebimento dos documentos, prorrogáveis por mais 30 (trinta) dias, justificadamente.</w:t>
      </w:r>
    </w:p>
    <w:p w:rsidR="0097016E" w:rsidRDefault="0097016E">
      <w:pPr>
        <w:pStyle w:val="PargrafodaLista"/>
        <w:spacing w:before="120" w:after="120"/>
        <w:jc w:val="both"/>
        <w:rPr>
          <w:rFonts w:ascii="Times New Roman" w:hAnsi="Times New Roman" w:cs="Times New Roman"/>
          <w:sz w:val="22"/>
          <w:szCs w:val="22"/>
        </w:rPr>
      </w:pPr>
    </w:p>
    <w:p w:rsidR="0097016E" w:rsidRDefault="00A259D1">
      <w:pPr>
        <w:pStyle w:val="PargrafodaLista"/>
        <w:spacing w:before="120" w:after="120" w:line="276" w:lineRule="auto"/>
        <w:ind w:left="1080"/>
        <w:jc w:val="both"/>
        <w:rPr>
          <w:rFonts w:ascii="Times New Roman" w:hAnsi="Times New Roman" w:cs="Times New Roman"/>
          <w:sz w:val="22"/>
          <w:szCs w:val="22"/>
        </w:rPr>
      </w:pPr>
      <w:r>
        <w:rPr>
          <w:rFonts w:ascii="Times New Roman" w:hAnsi="Times New Roman" w:cs="Times New Roman"/>
          <w:sz w:val="22"/>
          <w:szCs w:val="22"/>
        </w:rPr>
        <w:lastRenderedPageBreak/>
        <w:t xml:space="preserve">16.9 No caso de sociedades diversas, tais como as Organizações Sociais, será exigida a comprovação de atendimento a eventuais obrigações decorrentes da legislação que rege as respectivas organizações. </w:t>
      </w:r>
    </w:p>
    <w:p w:rsidR="0097016E" w:rsidRDefault="00A259D1">
      <w:pPr>
        <w:pStyle w:val="PargrafodaLista"/>
        <w:spacing w:before="120" w:after="120" w:line="276" w:lineRule="auto"/>
        <w:ind w:left="1080"/>
        <w:jc w:val="both"/>
        <w:rPr>
          <w:rFonts w:ascii="Times New Roman" w:hAnsi="Times New Roman" w:cs="Times New Roman"/>
          <w:sz w:val="22"/>
          <w:szCs w:val="22"/>
        </w:rPr>
      </w:pPr>
      <w:r>
        <w:rPr>
          <w:rFonts w:ascii="Times New Roman" w:hAnsi="Times New Roman" w:cs="Times New Roman"/>
          <w:sz w:val="22"/>
          <w:szCs w:val="22"/>
        </w:rPr>
        <w:t xml:space="preserve">16.10 Sempre que houver admissão de novos empregados pela contratada, os documentos elencados no subitem 16.7 acima deverão ser apresentados. </w:t>
      </w:r>
    </w:p>
    <w:p w:rsidR="0097016E" w:rsidRDefault="00A259D1">
      <w:pPr>
        <w:pStyle w:val="PargrafodaLista"/>
        <w:spacing w:before="120" w:after="120" w:line="276" w:lineRule="auto"/>
        <w:ind w:left="1080"/>
        <w:jc w:val="both"/>
        <w:rPr>
          <w:rFonts w:ascii="Times New Roman" w:hAnsi="Times New Roman" w:cs="Times New Roman"/>
          <w:sz w:val="22"/>
          <w:szCs w:val="22"/>
        </w:rPr>
      </w:pPr>
      <w:proofErr w:type="gramStart"/>
      <w:r>
        <w:rPr>
          <w:rFonts w:ascii="Times New Roman" w:hAnsi="Times New Roman" w:cs="Times New Roman"/>
          <w:sz w:val="22"/>
          <w:szCs w:val="22"/>
        </w:rPr>
        <w:t>16.11  Em</w:t>
      </w:r>
      <w:proofErr w:type="gramEnd"/>
      <w:r>
        <w:rPr>
          <w:rFonts w:ascii="Times New Roman" w:hAnsi="Times New Roman" w:cs="Times New Roman"/>
          <w:sz w:val="22"/>
          <w:szCs w:val="22"/>
        </w:rPr>
        <w:t xml:space="preserve"> caso de indício de irregularidade no recolhimento das contribuições previdenciárias, os fiscais ou gestores do contrato deverão oficiar à Receita Federal do Brasil (RFB). </w:t>
      </w:r>
    </w:p>
    <w:p w:rsidR="0097016E" w:rsidRDefault="00A259D1">
      <w:pPr>
        <w:pStyle w:val="PargrafodaLista"/>
        <w:spacing w:before="120" w:after="120" w:line="276" w:lineRule="auto"/>
        <w:ind w:left="1080"/>
        <w:jc w:val="both"/>
        <w:rPr>
          <w:rFonts w:ascii="Times New Roman" w:hAnsi="Times New Roman" w:cs="Times New Roman"/>
          <w:sz w:val="22"/>
          <w:szCs w:val="22"/>
        </w:rPr>
      </w:pPr>
      <w:r>
        <w:rPr>
          <w:rFonts w:ascii="Times New Roman" w:hAnsi="Times New Roman" w:cs="Times New Roman"/>
          <w:sz w:val="22"/>
          <w:szCs w:val="22"/>
        </w:rPr>
        <w:t xml:space="preserve">16.12 Em caso de indício de irregularidade no recolhimento da contribuição para o FGTS, os fiscais ou gestores do contrato deverão oficiar ao Ministério do Trabalho. </w:t>
      </w:r>
    </w:p>
    <w:p w:rsidR="0097016E" w:rsidRDefault="00A259D1">
      <w:pPr>
        <w:pStyle w:val="PargrafodaLista"/>
        <w:spacing w:before="120" w:after="120" w:line="276" w:lineRule="auto"/>
        <w:ind w:left="1080"/>
        <w:jc w:val="both"/>
        <w:rPr>
          <w:rFonts w:ascii="Times New Roman" w:hAnsi="Times New Roman" w:cs="Times New Roman"/>
          <w:sz w:val="22"/>
          <w:szCs w:val="22"/>
        </w:rPr>
      </w:pPr>
      <w:proofErr w:type="gramStart"/>
      <w:r>
        <w:rPr>
          <w:rFonts w:ascii="Times New Roman" w:hAnsi="Times New Roman" w:cs="Times New Roman"/>
          <w:sz w:val="22"/>
          <w:szCs w:val="22"/>
        </w:rPr>
        <w:t>16.13  O</w:t>
      </w:r>
      <w:proofErr w:type="gramEnd"/>
      <w:r>
        <w:rPr>
          <w:rFonts w:ascii="Times New Roman" w:hAnsi="Times New Roman" w:cs="Times New Roman"/>
          <w:sz w:val="22"/>
          <w:szCs w:val="22"/>
        </w:rPr>
        <w:t xml:space="preserve"> descumprimento das obrigações trabalhistas ou a não manutenção das condições de habilitação pela CONTRATADA poderá dar ensejo à rescisão contratual, sem prejuízo das demais sanções. </w:t>
      </w:r>
    </w:p>
    <w:p w:rsidR="0097016E" w:rsidRDefault="00A259D1">
      <w:pPr>
        <w:pStyle w:val="PargrafodaLista"/>
        <w:spacing w:before="120" w:after="120" w:line="276" w:lineRule="auto"/>
        <w:ind w:left="1080"/>
        <w:jc w:val="both"/>
        <w:rPr>
          <w:rFonts w:ascii="Times New Roman" w:hAnsi="Times New Roman" w:cs="Times New Roman"/>
          <w:sz w:val="22"/>
          <w:szCs w:val="22"/>
        </w:rPr>
      </w:pPr>
      <w:r>
        <w:rPr>
          <w:rFonts w:ascii="Times New Roman" w:hAnsi="Times New Roman" w:cs="Times New Roman"/>
          <w:sz w:val="22"/>
          <w:szCs w:val="22"/>
        </w:rPr>
        <w:t xml:space="preserve">16.14 A CONTRATANTE poderá conceder prazo para que a CONTRATADA regularize suas obrigações trabalhistas ou suas condições de habilitação, sob pena de rescisão contratual, quando não identificar má-fé ou a incapacidade de correção. </w:t>
      </w:r>
    </w:p>
    <w:p w:rsidR="0097016E" w:rsidRDefault="00A259D1">
      <w:pPr>
        <w:pStyle w:val="PargrafodaLista"/>
        <w:spacing w:before="120" w:after="120" w:line="276" w:lineRule="auto"/>
        <w:ind w:left="1080"/>
        <w:jc w:val="both"/>
        <w:rPr>
          <w:rFonts w:ascii="Times New Roman" w:hAnsi="Times New Roman" w:cs="Times New Roman"/>
          <w:sz w:val="22"/>
          <w:szCs w:val="22"/>
        </w:rPr>
      </w:pPr>
      <w:r>
        <w:rPr>
          <w:rFonts w:ascii="Times New Roman" w:hAnsi="Times New Roman" w:cs="Times New Roman"/>
          <w:sz w:val="22"/>
          <w:szCs w:val="22"/>
        </w:rPr>
        <w:t xml:space="preserve">16.15 Além das disposições acima citadas, a fiscalização administrativa observará, ainda, as seguintes diretrizes: </w:t>
      </w:r>
    </w:p>
    <w:p w:rsidR="0097016E" w:rsidRDefault="00A259D1">
      <w:pPr>
        <w:pStyle w:val="PargrafodaLista"/>
        <w:spacing w:before="120" w:after="120" w:line="276" w:lineRule="auto"/>
        <w:ind w:left="1440"/>
        <w:jc w:val="both"/>
        <w:rPr>
          <w:rFonts w:ascii="Times New Roman" w:hAnsi="Times New Roman" w:cs="Times New Roman"/>
          <w:sz w:val="22"/>
          <w:szCs w:val="22"/>
        </w:rPr>
      </w:pPr>
      <w:r>
        <w:rPr>
          <w:rFonts w:ascii="Times New Roman" w:hAnsi="Times New Roman" w:cs="Times New Roman"/>
          <w:sz w:val="22"/>
          <w:szCs w:val="22"/>
        </w:rPr>
        <w:t>16.15.1 Fiscalização inicial (no momento em que a prestação de serviços é iniciada):</w:t>
      </w:r>
    </w:p>
    <w:p w:rsidR="0097016E" w:rsidRDefault="00A259D1">
      <w:pPr>
        <w:spacing w:beforeAutospacing="1" w:afterAutospacing="1"/>
        <w:ind w:left="1418"/>
        <w:jc w:val="both"/>
        <w:rPr>
          <w:rFonts w:ascii="Times New Roman" w:hAnsi="Times New Roman" w:cs="Times New Roman"/>
          <w:sz w:val="22"/>
          <w:szCs w:val="22"/>
        </w:rPr>
      </w:pPr>
      <w:r>
        <w:rPr>
          <w:rFonts w:ascii="Times New Roman" w:hAnsi="Times New Roman" w:cs="Times New Roman"/>
          <w:sz w:val="22"/>
          <w:szCs w:val="22"/>
        </w:rPr>
        <w:t>a) Será elaborada planilha-resumo de todo o contrato administrativo, com informações sobre todos os empregados terceirizados que prestam serviços, com os seguintes dados: nome completo, número de inscrição no CPF, função exercida, salário, adicionais, gratificações, benefícios recebidos, sua especificação e quantidade (vale-transporte, auxílio-alimentação), horário de trabalho, férias, licenças, faltas, ocorrências e horas extras trabalhadas;</w:t>
      </w:r>
    </w:p>
    <w:p w:rsidR="0097016E" w:rsidRDefault="00A259D1">
      <w:pPr>
        <w:spacing w:beforeAutospacing="1" w:afterAutospacing="1"/>
        <w:ind w:left="1418"/>
        <w:jc w:val="both"/>
        <w:rPr>
          <w:rFonts w:ascii="Times New Roman" w:hAnsi="Times New Roman" w:cs="Times New Roman"/>
          <w:sz w:val="22"/>
          <w:szCs w:val="22"/>
        </w:rPr>
      </w:pPr>
      <w:r>
        <w:rPr>
          <w:rFonts w:ascii="Times New Roman" w:hAnsi="Times New Roman" w:cs="Times New Roman"/>
          <w:sz w:val="22"/>
          <w:szCs w:val="22"/>
        </w:rPr>
        <w:t>b) Todas as anotações contidas na CTPS dos empregados serão conferidas, a fim de que se possa verificar se as informações nelas inseridas coincidem com as informações fornecidas pela CONTRATADA e pelo empregado;</w:t>
      </w:r>
    </w:p>
    <w:p w:rsidR="0097016E" w:rsidRDefault="00A259D1">
      <w:pPr>
        <w:spacing w:beforeAutospacing="1" w:afterAutospacing="1"/>
        <w:ind w:left="1418"/>
        <w:jc w:val="both"/>
        <w:rPr>
          <w:rFonts w:ascii="Times New Roman" w:hAnsi="Times New Roman" w:cs="Times New Roman"/>
          <w:sz w:val="22"/>
          <w:szCs w:val="22"/>
        </w:rPr>
      </w:pPr>
      <w:r>
        <w:rPr>
          <w:rFonts w:ascii="Times New Roman" w:hAnsi="Times New Roman" w:cs="Times New Roman"/>
          <w:sz w:val="22"/>
          <w:szCs w:val="22"/>
        </w:rPr>
        <w:t>c) O número de terceirizados por função deve coincidir com o previsto no contrato administrativo;</w:t>
      </w:r>
    </w:p>
    <w:p w:rsidR="0097016E" w:rsidRDefault="00A259D1">
      <w:pPr>
        <w:spacing w:beforeAutospacing="1" w:afterAutospacing="1"/>
        <w:ind w:left="1418"/>
        <w:jc w:val="both"/>
        <w:rPr>
          <w:rFonts w:ascii="Times New Roman" w:hAnsi="Times New Roman" w:cs="Times New Roman"/>
          <w:sz w:val="22"/>
          <w:szCs w:val="22"/>
        </w:rPr>
      </w:pPr>
      <w:r>
        <w:rPr>
          <w:rFonts w:ascii="Times New Roman" w:hAnsi="Times New Roman" w:cs="Times New Roman"/>
          <w:sz w:val="22"/>
          <w:szCs w:val="22"/>
        </w:rPr>
        <w:t>d) O salário não pode ser inferior ao previsto no contrato administrativo e na Convenção Coletiva de Trabalho da Categoria (CCT);</w:t>
      </w:r>
    </w:p>
    <w:p w:rsidR="0097016E" w:rsidRDefault="00A259D1">
      <w:pPr>
        <w:spacing w:beforeAutospacing="1" w:afterAutospacing="1"/>
        <w:ind w:left="1418"/>
        <w:jc w:val="both"/>
        <w:rPr>
          <w:rFonts w:ascii="Times New Roman" w:hAnsi="Times New Roman" w:cs="Times New Roman"/>
          <w:sz w:val="22"/>
          <w:szCs w:val="22"/>
        </w:rPr>
      </w:pPr>
      <w:r>
        <w:rPr>
          <w:rFonts w:ascii="Times New Roman" w:hAnsi="Times New Roman" w:cs="Times New Roman"/>
          <w:sz w:val="22"/>
          <w:szCs w:val="22"/>
        </w:rPr>
        <w:t>e) Serão consultadas eventuais obrigações adicionais constantes na CCT para a CONTRATADA;</w:t>
      </w:r>
    </w:p>
    <w:p w:rsidR="0097016E" w:rsidRDefault="00A259D1">
      <w:pPr>
        <w:spacing w:beforeAutospacing="1" w:afterAutospacing="1"/>
        <w:ind w:left="1418"/>
        <w:jc w:val="both"/>
        <w:rPr>
          <w:rFonts w:ascii="Times New Roman" w:hAnsi="Times New Roman" w:cs="Times New Roman"/>
          <w:sz w:val="22"/>
          <w:szCs w:val="22"/>
        </w:rPr>
      </w:pPr>
      <w:r>
        <w:rPr>
          <w:rFonts w:ascii="Times New Roman" w:hAnsi="Times New Roman" w:cs="Times New Roman"/>
          <w:sz w:val="22"/>
          <w:szCs w:val="22"/>
        </w:rPr>
        <w:t>f) Será verificada a existência de condições insalubres ou de periculosidade no local de trabalho que obriguem a empresa a fornecer determinados Equipamentos de Proteção Individual (EPI).</w:t>
      </w:r>
    </w:p>
    <w:p w:rsidR="0097016E" w:rsidRDefault="00A259D1">
      <w:pPr>
        <w:spacing w:beforeAutospacing="1" w:afterAutospacing="1"/>
        <w:ind w:left="1418"/>
        <w:jc w:val="both"/>
        <w:rPr>
          <w:rFonts w:ascii="Times New Roman" w:hAnsi="Times New Roman" w:cs="Times New Roman"/>
          <w:sz w:val="22"/>
          <w:szCs w:val="22"/>
        </w:rPr>
      </w:pPr>
      <w:r>
        <w:rPr>
          <w:rFonts w:ascii="Times New Roman" w:hAnsi="Times New Roman" w:cs="Times New Roman"/>
          <w:sz w:val="22"/>
          <w:szCs w:val="22"/>
        </w:rPr>
        <w:lastRenderedPageBreak/>
        <w:t>g) No primeiro mês da prestação dos serviços, a contratada deverá apresentar a seguinte documentação:</w:t>
      </w:r>
    </w:p>
    <w:p w:rsidR="0097016E" w:rsidRDefault="00A259D1">
      <w:pPr>
        <w:spacing w:beforeAutospacing="1" w:afterAutospacing="1"/>
        <w:ind w:left="1418"/>
        <w:jc w:val="both"/>
        <w:rPr>
          <w:rFonts w:ascii="Times New Roman" w:hAnsi="Times New Roman" w:cs="Times New Roman"/>
          <w:sz w:val="22"/>
          <w:szCs w:val="22"/>
        </w:rPr>
      </w:pPr>
      <w:r>
        <w:rPr>
          <w:rFonts w:ascii="Times New Roman" w:hAnsi="Times New Roman" w:cs="Times New Roman"/>
          <w:sz w:val="22"/>
          <w:szCs w:val="22"/>
        </w:rPr>
        <w:t xml:space="preserve">g.1. </w:t>
      </w:r>
      <w:proofErr w:type="gramStart"/>
      <w:r>
        <w:rPr>
          <w:rFonts w:ascii="Times New Roman" w:hAnsi="Times New Roman" w:cs="Times New Roman"/>
          <w:sz w:val="22"/>
          <w:szCs w:val="22"/>
        </w:rPr>
        <w:t>relação</w:t>
      </w:r>
      <w:proofErr w:type="gramEnd"/>
      <w:r>
        <w:rPr>
          <w:rFonts w:ascii="Times New Roman" w:hAnsi="Times New Roman" w:cs="Times New Roman"/>
          <w:sz w:val="22"/>
          <w:szCs w:val="22"/>
        </w:rPr>
        <w:t xml:space="preserve"> dos empregados, com nome completo, cargo ou função, horário do posto de trabalho, números da carteira de identidade (RG) e inscrição no Cadastro de Pessoas Físicas (CPF), e indicação dos responsáveis técnicos pela execução dos serviços, quando for o caso;</w:t>
      </w:r>
    </w:p>
    <w:p w:rsidR="0097016E" w:rsidRDefault="00A259D1">
      <w:pPr>
        <w:spacing w:beforeAutospacing="1" w:afterAutospacing="1"/>
        <w:ind w:left="1418"/>
        <w:jc w:val="both"/>
        <w:rPr>
          <w:rFonts w:ascii="Times New Roman" w:hAnsi="Times New Roman" w:cs="Times New Roman"/>
          <w:sz w:val="22"/>
          <w:szCs w:val="22"/>
        </w:rPr>
      </w:pPr>
      <w:r>
        <w:rPr>
          <w:rFonts w:ascii="Times New Roman" w:hAnsi="Times New Roman" w:cs="Times New Roman"/>
          <w:sz w:val="22"/>
          <w:szCs w:val="22"/>
        </w:rPr>
        <w:t>g.2. CTPS dos empregados admitidos e dos responsáveis técnicos pela execução dos serviços, quando for o caso, devidamente assinadas pela contratada;</w:t>
      </w:r>
    </w:p>
    <w:p w:rsidR="0097016E" w:rsidRDefault="00A259D1">
      <w:pPr>
        <w:spacing w:beforeAutospacing="1" w:afterAutospacing="1"/>
        <w:ind w:left="1418"/>
        <w:jc w:val="both"/>
        <w:rPr>
          <w:rFonts w:ascii="Times New Roman" w:hAnsi="Times New Roman" w:cs="Times New Roman"/>
          <w:sz w:val="22"/>
          <w:szCs w:val="22"/>
        </w:rPr>
      </w:pPr>
      <w:r>
        <w:rPr>
          <w:rFonts w:ascii="Times New Roman" w:hAnsi="Times New Roman" w:cs="Times New Roman"/>
          <w:sz w:val="22"/>
          <w:szCs w:val="22"/>
        </w:rPr>
        <w:t xml:space="preserve">g.3. </w:t>
      </w:r>
      <w:proofErr w:type="gramStart"/>
      <w:r>
        <w:rPr>
          <w:rFonts w:ascii="Times New Roman" w:hAnsi="Times New Roman" w:cs="Times New Roman"/>
          <w:sz w:val="22"/>
          <w:szCs w:val="22"/>
        </w:rPr>
        <w:t>exames</w:t>
      </w:r>
      <w:proofErr w:type="gramEnd"/>
      <w:r>
        <w:rPr>
          <w:rFonts w:ascii="Times New Roman" w:hAnsi="Times New Roman" w:cs="Times New Roman"/>
          <w:sz w:val="22"/>
          <w:szCs w:val="22"/>
        </w:rPr>
        <w:t xml:space="preserve"> médicos admissionais dos empregados da contratada que prestarão os serviços; e</w:t>
      </w:r>
    </w:p>
    <w:p w:rsidR="0097016E" w:rsidRDefault="00A259D1">
      <w:pPr>
        <w:spacing w:beforeAutospacing="1" w:afterAutospacing="1"/>
        <w:ind w:left="1418"/>
        <w:jc w:val="both"/>
        <w:rPr>
          <w:rFonts w:ascii="Times New Roman" w:hAnsi="Times New Roman" w:cs="Times New Roman"/>
          <w:sz w:val="22"/>
          <w:szCs w:val="22"/>
        </w:rPr>
      </w:pPr>
      <w:r>
        <w:rPr>
          <w:rFonts w:ascii="Times New Roman" w:hAnsi="Times New Roman" w:cs="Times New Roman"/>
          <w:sz w:val="22"/>
          <w:szCs w:val="22"/>
        </w:rPr>
        <w:t xml:space="preserve">g.4. </w:t>
      </w:r>
      <w:proofErr w:type="gramStart"/>
      <w:r>
        <w:rPr>
          <w:rFonts w:ascii="Times New Roman" w:hAnsi="Times New Roman" w:cs="Times New Roman"/>
          <w:sz w:val="22"/>
          <w:szCs w:val="22"/>
        </w:rPr>
        <w:t>declaração</w:t>
      </w:r>
      <w:proofErr w:type="gramEnd"/>
      <w:r>
        <w:rPr>
          <w:rFonts w:ascii="Times New Roman" w:hAnsi="Times New Roman" w:cs="Times New Roman"/>
          <w:sz w:val="22"/>
          <w:szCs w:val="22"/>
        </w:rPr>
        <w:t xml:space="preserve"> de responsabilidade exclusiva da contratada sobre a quitação dos encargos trabalhistas e sociais decorrentes do contrato.</w:t>
      </w:r>
    </w:p>
    <w:p w:rsidR="0097016E" w:rsidRDefault="00A259D1">
      <w:pPr>
        <w:pStyle w:val="PargrafodaLista"/>
        <w:spacing w:before="120" w:after="120" w:line="276" w:lineRule="auto"/>
        <w:ind w:left="993"/>
        <w:jc w:val="both"/>
        <w:rPr>
          <w:rFonts w:ascii="Times New Roman" w:hAnsi="Times New Roman" w:cs="Times New Roman"/>
          <w:sz w:val="22"/>
          <w:szCs w:val="22"/>
        </w:rPr>
      </w:pPr>
      <w:r>
        <w:rPr>
          <w:rFonts w:ascii="Times New Roman" w:hAnsi="Times New Roman" w:cs="Times New Roman"/>
          <w:sz w:val="22"/>
          <w:szCs w:val="22"/>
        </w:rPr>
        <w:t>16.15.2 Fiscalização mensal (a ser feita antes do pagamento da fatura):</w:t>
      </w:r>
    </w:p>
    <w:p w:rsidR="0097016E" w:rsidRDefault="00A259D1">
      <w:pPr>
        <w:spacing w:beforeAutospacing="1" w:afterAutospacing="1"/>
        <w:ind w:left="709"/>
        <w:jc w:val="both"/>
        <w:rPr>
          <w:rFonts w:ascii="Times New Roman" w:hAnsi="Times New Roman" w:cs="Times New Roman"/>
          <w:sz w:val="22"/>
          <w:szCs w:val="22"/>
        </w:rPr>
      </w:pPr>
      <w:r>
        <w:rPr>
          <w:rFonts w:ascii="Times New Roman" w:hAnsi="Times New Roman" w:cs="Times New Roman"/>
          <w:sz w:val="22"/>
          <w:szCs w:val="22"/>
        </w:rPr>
        <w:t>a) Deve ser feita a retenção da contribuição previdenciária no valor de 11% (onze por cento) sobre o valor da fatura e dos impostos incidentes sobre a prestação do serviço;</w:t>
      </w:r>
    </w:p>
    <w:p w:rsidR="0097016E" w:rsidRDefault="00A259D1">
      <w:pPr>
        <w:spacing w:beforeAutospacing="1" w:afterAutospacing="1"/>
        <w:ind w:left="709"/>
        <w:jc w:val="both"/>
        <w:rPr>
          <w:rFonts w:ascii="Times New Roman" w:hAnsi="Times New Roman" w:cs="Times New Roman"/>
          <w:sz w:val="22"/>
          <w:szCs w:val="22"/>
        </w:rPr>
      </w:pPr>
      <w:r>
        <w:rPr>
          <w:rFonts w:ascii="Times New Roman" w:hAnsi="Times New Roman" w:cs="Times New Roman"/>
          <w:sz w:val="22"/>
          <w:szCs w:val="22"/>
        </w:rPr>
        <w:t>b) Deve ser consultada a situação da empresa junto ao SICAF;</w:t>
      </w:r>
    </w:p>
    <w:p w:rsidR="0097016E" w:rsidRDefault="00A259D1">
      <w:pPr>
        <w:spacing w:beforeAutospacing="1" w:afterAutospacing="1"/>
        <w:ind w:left="709"/>
        <w:jc w:val="both"/>
        <w:rPr>
          <w:rFonts w:ascii="Times New Roman" w:hAnsi="Times New Roman" w:cs="Times New Roman"/>
          <w:sz w:val="22"/>
          <w:szCs w:val="22"/>
        </w:rPr>
      </w:pPr>
      <w:r>
        <w:rPr>
          <w:rFonts w:ascii="Times New Roman" w:hAnsi="Times New Roman" w:cs="Times New Roman"/>
          <w:sz w:val="22"/>
          <w:szCs w:val="22"/>
        </w:rPr>
        <w:t>c) Serão exigidos a Certidão Negativa de Débito (CND) relativa a Créditos Tributários Federais e à Dívida Ativa da União, o Certificado de Regularidade do FGTS (CRF) e a Certidão Negativa de Débitos Trabalhistas (CNDT), caso esses documentos não estejam regularizados no SICAF;</w:t>
      </w:r>
    </w:p>
    <w:p w:rsidR="0097016E" w:rsidRDefault="00A259D1">
      <w:pPr>
        <w:spacing w:beforeAutospacing="1" w:afterAutospacing="1"/>
        <w:ind w:left="709"/>
        <w:jc w:val="both"/>
        <w:rPr>
          <w:rFonts w:ascii="Times New Roman" w:hAnsi="Times New Roman" w:cs="Times New Roman"/>
          <w:sz w:val="22"/>
          <w:szCs w:val="22"/>
        </w:rPr>
      </w:pPr>
      <w:r>
        <w:rPr>
          <w:rFonts w:ascii="Times New Roman" w:hAnsi="Times New Roman" w:cs="Times New Roman"/>
          <w:sz w:val="22"/>
          <w:szCs w:val="22"/>
        </w:rPr>
        <w:t>d) Deverá ser exigida, quando couber, comprovação de que a empresa mantém reserva de cargos para pessoa com deficiência ou para reabilitado da Previdência Social, conforme disposto no art. 66-A da Lei nº 8.666, de 1993.</w:t>
      </w:r>
    </w:p>
    <w:p w:rsidR="0097016E" w:rsidRDefault="00A259D1">
      <w:pPr>
        <w:pStyle w:val="PargrafodaLista"/>
        <w:spacing w:before="120" w:after="120" w:line="276" w:lineRule="auto"/>
        <w:ind w:left="993"/>
        <w:jc w:val="both"/>
        <w:rPr>
          <w:rFonts w:ascii="Times New Roman" w:hAnsi="Times New Roman" w:cs="Times New Roman"/>
          <w:sz w:val="22"/>
          <w:szCs w:val="22"/>
        </w:rPr>
      </w:pPr>
      <w:r>
        <w:rPr>
          <w:rFonts w:ascii="Times New Roman" w:hAnsi="Times New Roman" w:cs="Times New Roman"/>
          <w:sz w:val="22"/>
          <w:szCs w:val="22"/>
        </w:rPr>
        <w:t>16.15.3 Fiscalização diária:</w:t>
      </w:r>
    </w:p>
    <w:p w:rsidR="0097016E" w:rsidRDefault="00A259D1">
      <w:pPr>
        <w:spacing w:beforeAutospacing="1" w:afterAutospacing="1"/>
        <w:ind w:left="709"/>
        <w:jc w:val="both"/>
        <w:rPr>
          <w:rFonts w:ascii="Times New Roman" w:hAnsi="Times New Roman" w:cs="Times New Roman"/>
          <w:sz w:val="22"/>
          <w:szCs w:val="22"/>
        </w:rPr>
      </w:pPr>
      <w:r>
        <w:rPr>
          <w:rFonts w:ascii="Times New Roman" w:hAnsi="Times New Roman" w:cs="Times New Roman"/>
          <w:sz w:val="22"/>
          <w:szCs w:val="22"/>
        </w:rPr>
        <w:t>a) Devem ser evitadas ordens diretas da CONTRATANTE dirigidas aos terceirizados. As solicitações de serviços devem ser dirigidas ao preposto da empresa. Da mesma forma, eventuais reclamações ou cobranças relacionadas aos empregados terceirizados devem ser dirigidas ao preposto.</w:t>
      </w:r>
    </w:p>
    <w:p w:rsidR="0097016E" w:rsidRDefault="00A259D1">
      <w:pPr>
        <w:spacing w:beforeAutospacing="1" w:afterAutospacing="1"/>
        <w:ind w:left="709"/>
        <w:jc w:val="both"/>
        <w:rPr>
          <w:rFonts w:ascii="Times New Roman" w:hAnsi="Times New Roman" w:cs="Times New Roman"/>
          <w:sz w:val="22"/>
          <w:szCs w:val="22"/>
        </w:rPr>
      </w:pPr>
      <w:r>
        <w:rPr>
          <w:rFonts w:ascii="Times New Roman" w:hAnsi="Times New Roman" w:cs="Times New Roman"/>
          <w:sz w:val="22"/>
          <w:szCs w:val="22"/>
        </w:rPr>
        <w:t>b) Toda e qualquer alteração na forma de prestação do serviço, como a negociação de folgas ou a compensação de jornada, deve ser evitada, uma vez que essa conduta é exclusiva da CONTRATADA.</w:t>
      </w:r>
    </w:p>
    <w:p w:rsidR="0097016E" w:rsidRDefault="00A259D1">
      <w:pPr>
        <w:spacing w:beforeAutospacing="1" w:afterAutospacing="1"/>
        <w:ind w:left="709"/>
        <w:jc w:val="both"/>
        <w:rPr>
          <w:rFonts w:ascii="Times New Roman" w:hAnsi="Times New Roman" w:cs="Times New Roman"/>
          <w:sz w:val="22"/>
          <w:szCs w:val="22"/>
        </w:rPr>
      </w:pPr>
      <w:r>
        <w:rPr>
          <w:rFonts w:ascii="Times New Roman" w:hAnsi="Times New Roman" w:cs="Times New Roman"/>
          <w:sz w:val="22"/>
          <w:szCs w:val="22"/>
        </w:rPr>
        <w:t>c) Devem ser conferidos, por amostragem, diariamente, os empregados terceirizados que estão prestando serviços e em quais funções, e se estão cumprindo a jornada de trabalho.</w:t>
      </w:r>
    </w:p>
    <w:p w:rsidR="0097016E" w:rsidRDefault="00A259D1">
      <w:pPr>
        <w:pStyle w:val="PargrafodaLista"/>
        <w:spacing w:before="120" w:after="120" w:line="276" w:lineRule="auto"/>
        <w:ind w:left="1080"/>
        <w:jc w:val="both"/>
        <w:rPr>
          <w:rFonts w:ascii="Times New Roman" w:hAnsi="Times New Roman" w:cs="Times New Roman"/>
          <w:sz w:val="22"/>
          <w:szCs w:val="22"/>
        </w:rPr>
      </w:pPr>
      <w:r>
        <w:rPr>
          <w:rFonts w:ascii="Times New Roman" w:hAnsi="Times New Roman" w:cs="Times New Roman"/>
          <w:sz w:val="22"/>
          <w:szCs w:val="22"/>
        </w:rPr>
        <w:lastRenderedPageBreak/>
        <w:t>16.16 Cabe, ainda, à fiscalização do contrato, verificar se a CONTRATADA observa a legislação relativa à concessão de férias e licenças aos empregados, respeita a estabilidade provisória de seus empregados e observa a data-base da categoria prevista na CCT, concedendo os reajustes dos empregados no dia e percentual previstos.</w:t>
      </w:r>
    </w:p>
    <w:p w:rsidR="0097016E" w:rsidRDefault="0097016E">
      <w:pPr>
        <w:pStyle w:val="PargrafodaLista"/>
        <w:spacing w:before="120" w:after="120" w:line="276" w:lineRule="auto"/>
        <w:ind w:left="360"/>
        <w:jc w:val="both"/>
        <w:rPr>
          <w:rFonts w:ascii="Times New Roman" w:hAnsi="Times New Roman" w:cs="Times New Roman"/>
          <w:sz w:val="22"/>
          <w:szCs w:val="22"/>
        </w:rPr>
      </w:pPr>
    </w:p>
    <w:p w:rsidR="0097016E" w:rsidRDefault="00A259D1">
      <w:pPr>
        <w:pStyle w:val="PargrafodaLista"/>
        <w:spacing w:before="120" w:after="120" w:line="276" w:lineRule="auto"/>
        <w:ind w:left="360"/>
        <w:jc w:val="both"/>
        <w:rPr>
          <w:rFonts w:ascii="Times New Roman" w:hAnsi="Times New Roman" w:cs="Times New Roman"/>
          <w:sz w:val="22"/>
          <w:szCs w:val="22"/>
        </w:rPr>
      </w:pPr>
      <w:proofErr w:type="gramStart"/>
      <w:r>
        <w:rPr>
          <w:rFonts w:ascii="Times New Roman" w:hAnsi="Times New Roman" w:cs="Times New Roman"/>
          <w:sz w:val="22"/>
          <w:szCs w:val="22"/>
        </w:rPr>
        <w:t>16.16.1  O</w:t>
      </w:r>
      <w:proofErr w:type="gramEnd"/>
      <w:r>
        <w:rPr>
          <w:rFonts w:ascii="Times New Roman" w:hAnsi="Times New Roman" w:cs="Times New Roman"/>
          <w:sz w:val="22"/>
          <w:szCs w:val="22"/>
        </w:rPr>
        <w:t xml:space="preserve"> gestor deverá verificar a necessidade de se proceder a repactuação do contrato, inclusive quanto à necessidade de solicitação da contratada.</w:t>
      </w:r>
    </w:p>
    <w:p w:rsidR="0097016E" w:rsidRDefault="0097016E">
      <w:pPr>
        <w:pStyle w:val="PargrafodaLista"/>
        <w:spacing w:before="120" w:after="120" w:line="276" w:lineRule="auto"/>
        <w:ind w:left="360"/>
        <w:jc w:val="both"/>
        <w:rPr>
          <w:rFonts w:ascii="Times New Roman" w:hAnsi="Times New Roman" w:cs="Times New Roman"/>
          <w:sz w:val="22"/>
          <w:szCs w:val="22"/>
        </w:rPr>
      </w:pPr>
    </w:p>
    <w:p w:rsidR="0097016E" w:rsidRDefault="00A259D1">
      <w:pPr>
        <w:pStyle w:val="PargrafodaLista"/>
        <w:spacing w:before="120" w:after="120" w:line="276" w:lineRule="auto"/>
        <w:ind w:left="1080"/>
        <w:jc w:val="both"/>
        <w:rPr>
          <w:rFonts w:ascii="Times New Roman" w:hAnsi="Times New Roman" w:cs="Times New Roman"/>
          <w:sz w:val="22"/>
          <w:szCs w:val="22"/>
        </w:rPr>
      </w:pPr>
      <w:r>
        <w:rPr>
          <w:rFonts w:ascii="Times New Roman" w:hAnsi="Times New Roman" w:cs="Times New Roman"/>
          <w:sz w:val="22"/>
          <w:szCs w:val="22"/>
        </w:rPr>
        <w:t>16.17 A CONTRATANTE deverá solicitar, por amostragem, aos empregados, seus extratos da conta do FGTS e que verifiquem se as contribuições previdenciárias e do FGTS estão sendo recolhidas em seus nomes.</w:t>
      </w:r>
    </w:p>
    <w:p w:rsidR="0097016E" w:rsidRDefault="00A259D1">
      <w:pPr>
        <w:spacing w:beforeAutospacing="1" w:afterAutospacing="1"/>
        <w:ind w:left="426"/>
        <w:jc w:val="both"/>
        <w:rPr>
          <w:rFonts w:ascii="Times New Roman" w:hAnsi="Times New Roman" w:cs="Times New Roman"/>
          <w:sz w:val="22"/>
          <w:szCs w:val="22"/>
        </w:rPr>
      </w:pPr>
      <w:r>
        <w:rPr>
          <w:rFonts w:ascii="Times New Roman" w:hAnsi="Times New Roman" w:cs="Times New Roman"/>
          <w:sz w:val="22"/>
          <w:szCs w:val="22"/>
        </w:rPr>
        <w:t>16.17.1   Ao final de um ano, todos os empregados devem ter seus extratos avaliados.</w:t>
      </w:r>
    </w:p>
    <w:p w:rsidR="0097016E" w:rsidRDefault="00A259D1">
      <w:pPr>
        <w:pStyle w:val="PargrafodaLista"/>
        <w:spacing w:before="120" w:after="120" w:line="276" w:lineRule="auto"/>
        <w:ind w:left="1080"/>
        <w:jc w:val="both"/>
        <w:rPr>
          <w:rFonts w:ascii="Times New Roman" w:hAnsi="Times New Roman" w:cs="Times New Roman"/>
          <w:sz w:val="22"/>
          <w:szCs w:val="22"/>
        </w:rPr>
      </w:pPr>
      <w:r>
        <w:rPr>
          <w:rFonts w:ascii="Times New Roman" w:hAnsi="Times New Roman" w:cs="Times New Roman"/>
          <w:sz w:val="22"/>
          <w:szCs w:val="22"/>
        </w:rPr>
        <w:t>16.18 A CONTRATADA deverá entregar, no prazo de 15 (quinze) dias, quando solicitado pela CONTRATANTE quaisquer dos seguintes documentos:</w:t>
      </w:r>
    </w:p>
    <w:p w:rsidR="0097016E" w:rsidRDefault="00A259D1">
      <w:pPr>
        <w:spacing w:beforeAutospacing="1" w:afterAutospacing="1"/>
        <w:ind w:left="567"/>
        <w:jc w:val="both"/>
        <w:rPr>
          <w:rFonts w:ascii="Times New Roman" w:hAnsi="Times New Roman" w:cs="Times New Roman"/>
          <w:sz w:val="22"/>
          <w:szCs w:val="22"/>
        </w:rPr>
      </w:pPr>
      <w:r>
        <w:rPr>
          <w:rFonts w:ascii="Times New Roman" w:hAnsi="Times New Roman" w:cs="Times New Roman"/>
          <w:sz w:val="22"/>
          <w:szCs w:val="22"/>
        </w:rPr>
        <w:t>a) extrato da conta do INSS e do FGTS de qualquer empregado, a critério da CONTRATANTE;</w:t>
      </w:r>
    </w:p>
    <w:p w:rsidR="0097016E" w:rsidRDefault="00A259D1">
      <w:pPr>
        <w:spacing w:beforeAutospacing="1" w:afterAutospacing="1"/>
        <w:ind w:left="567"/>
        <w:jc w:val="both"/>
        <w:rPr>
          <w:rFonts w:ascii="Times New Roman" w:hAnsi="Times New Roman" w:cs="Times New Roman"/>
          <w:sz w:val="22"/>
          <w:szCs w:val="22"/>
        </w:rPr>
      </w:pPr>
      <w:r>
        <w:rPr>
          <w:rFonts w:ascii="Times New Roman" w:hAnsi="Times New Roman" w:cs="Times New Roman"/>
          <w:sz w:val="22"/>
          <w:szCs w:val="22"/>
        </w:rPr>
        <w:t>b) cópia da folha de pagamento analítica de qualquer mês da prestação dos serviços, em que conste como tomador a CONTRATANTE;</w:t>
      </w:r>
    </w:p>
    <w:p w:rsidR="0097016E" w:rsidRDefault="00A259D1">
      <w:pPr>
        <w:spacing w:beforeAutospacing="1" w:afterAutospacing="1"/>
        <w:ind w:left="567"/>
        <w:jc w:val="both"/>
        <w:rPr>
          <w:rFonts w:ascii="Times New Roman" w:hAnsi="Times New Roman" w:cs="Times New Roman"/>
          <w:sz w:val="22"/>
          <w:szCs w:val="22"/>
        </w:rPr>
      </w:pPr>
      <w:r>
        <w:rPr>
          <w:rFonts w:ascii="Times New Roman" w:hAnsi="Times New Roman" w:cs="Times New Roman"/>
          <w:sz w:val="22"/>
          <w:szCs w:val="22"/>
        </w:rPr>
        <w:t>c) cópia dos contracheques assinados dos empregados relativos a qualquer mês da prestação dos serviços ou, ainda, quando necessário, cópia de recibos de depósitos bancários; e</w:t>
      </w:r>
    </w:p>
    <w:p w:rsidR="0097016E" w:rsidRDefault="00A259D1">
      <w:pPr>
        <w:spacing w:beforeAutospacing="1" w:afterAutospacing="1"/>
        <w:ind w:left="567"/>
        <w:jc w:val="both"/>
        <w:rPr>
          <w:rFonts w:ascii="Times New Roman" w:hAnsi="Times New Roman" w:cs="Times New Roman"/>
          <w:sz w:val="22"/>
          <w:szCs w:val="22"/>
        </w:rPr>
      </w:pPr>
      <w:r>
        <w:rPr>
          <w:rFonts w:ascii="Times New Roman" w:hAnsi="Times New Roman" w:cs="Times New Roman"/>
          <w:sz w:val="22"/>
          <w:szCs w:val="22"/>
        </w:rPr>
        <w:t>d) comprovantes de entrega de benefícios suplementares (vale-transporte, vale-alimentação, entre outros), a que estiver obrigada por força de lei, Acordo, Convenção ou Dissídio Coletivo de Trabalho, relativos a qualquer mês da prestação dos serviços e de qualquer empregado.</w:t>
      </w:r>
    </w:p>
    <w:p w:rsidR="0097016E" w:rsidRDefault="00A259D1">
      <w:pPr>
        <w:pStyle w:val="PargrafodaLista"/>
        <w:spacing w:before="120" w:after="120" w:line="276" w:lineRule="auto"/>
        <w:ind w:left="1080"/>
        <w:jc w:val="both"/>
        <w:rPr>
          <w:rFonts w:ascii="Times New Roman" w:hAnsi="Times New Roman" w:cs="Times New Roman"/>
          <w:sz w:val="22"/>
          <w:szCs w:val="22"/>
        </w:rPr>
      </w:pPr>
      <w:r>
        <w:rPr>
          <w:rFonts w:ascii="Times New Roman" w:hAnsi="Times New Roman" w:cs="Times New Roman"/>
          <w:sz w:val="22"/>
          <w:szCs w:val="22"/>
        </w:rPr>
        <w:t>16.19 A fiscalização técnica dos contratos avaliará constantemente a execução do objeto e utilizará o Instrumento de Medição de Resultado (IMR), conforme modelo previsto no Anexo XXX, ou outro instrumento substituto para aferição da qualidade da prestação dos serviços, devendo haver o redimensionamento no pagamento com base nos indicadores estabelecidos, sempre que a CONTRATADA:</w:t>
      </w:r>
    </w:p>
    <w:p w:rsidR="0097016E" w:rsidRDefault="00A259D1">
      <w:pPr>
        <w:spacing w:beforeAutospacing="1" w:afterAutospacing="1"/>
        <w:ind w:left="709"/>
        <w:jc w:val="both"/>
        <w:rPr>
          <w:rFonts w:ascii="Times New Roman" w:hAnsi="Times New Roman" w:cs="Times New Roman"/>
          <w:sz w:val="22"/>
          <w:szCs w:val="22"/>
        </w:rPr>
      </w:pPr>
      <w:r>
        <w:rPr>
          <w:rFonts w:ascii="Times New Roman" w:hAnsi="Times New Roman" w:cs="Times New Roman"/>
          <w:sz w:val="22"/>
          <w:szCs w:val="22"/>
        </w:rPr>
        <w:t>a) não produzir os resultados, deixar de executar, ou não executar com a qualidade mínima exigida as atividades contratadas; ou</w:t>
      </w:r>
    </w:p>
    <w:p w:rsidR="0097016E" w:rsidRDefault="00A259D1">
      <w:pPr>
        <w:spacing w:beforeAutospacing="1" w:afterAutospacing="1"/>
        <w:ind w:left="709"/>
        <w:jc w:val="both"/>
        <w:rPr>
          <w:rFonts w:ascii="Times New Roman" w:hAnsi="Times New Roman" w:cs="Times New Roman"/>
          <w:sz w:val="22"/>
          <w:szCs w:val="22"/>
        </w:rPr>
      </w:pPr>
      <w:r>
        <w:rPr>
          <w:rFonts w:ascii="Times New Roman" w:hAnsi="Times New Roman" w:cs="Times New Roman"/>
          <w:sz w:val="22"/>
          <w:szCs w:val="22"/>
        </w:rPr>
        <w:t>b) deixar de utilizar materiais e recursos humanos exigidos para a execução do serviço, ou utilizá-los com qualidade ou quantidade inferior à demandada.</w:t>
      </w:r>
    </w:p>
    <w:p w:rsidR="0097016E" w:rsidRDefault="00A259D1">
      <w:pPr>
        <w:spacing w:beforeAutospacing="1" w:afterAutospacing="1"/>
        <w:ind w:left="426"/>
        <w:jc w:val="both"/>
        <w:rPr>
          <w:rFonts w:ascii="Times New Roman" w:hAnsi="Times New Roman" w:cs="Times New Roman"/>
          <w:sz w:val="22"/>
          <w:szCs w:val="22"/>
        </w:rPr>
      </w:pPr>
      <w:r>
        <w:rPr>
          <w:rFonts w:ascii="Times New Roman" w:hAnsi="Times New Roman" w:cs="Times New Roman"/>
          <w:sz w:val="22"/>
          <w:szCs w:val="22"/>
        </w:rPr>
        <w:t>16.19.1 A utilização do IMR não impede a aplicação concomitante de outros mecanismos para a avaliação da prestação dos serviços.</w:t>
      </w:r>
    </w:p>
    <w:p w:rsidR="0097016E" w:rsidRDefault="00A259D1">
      <w:pPr>
        <w:pStyle w:val="PargrafodaLista"/>
        <w:spacing w:before="120" w:after="120" w:line="276" w:lineRule="auto"/>
        <w:ind w:left="1080"/>
        <w:jc w:val="both"/>
        <w:rPr>
          <w:rFonts w:ascii="Times New Roman" w:hAnsi="Times New Roman" w:cs="Times New Roman"/>
          <w:sz w:val="22"/>
          <w:szCs w:val="22"/>
        </w:rPr>
      </w:pPr>
      <w:r>
        <w:rPr>
          <w:rFonts w:ascii="Times New Roman" w:hAnsi="Times New Roman" w:cs="Times New Roman"/>
          <w:sz w:val="22"/>
          <w:szCs w:val="22"/>
        </w:rPr>
        <w:lastRenderedPageBreak/>
        <w:t xml:space="preserve">16.20 Durante a execução do objeto, o fiscal técnico deverá monitorar constantemente o nível de qualidade dos serviços para evitar a sua degeneração, devendo intervir para requerer à CONTRATADA a correção das faltas, falhas e irregularidades constatadas. </w:t>
      </w:r>
    </w:p>
    <w:p w:rsidR="0097016E" w:rsidRDefault="00A259D1">
      <w:pPr>
        <w:pStyle w:val="PargrafodaLista"/>
        <w:spacing w:before="120" w:after="120" w:line="276" w:lineRule="auto"/>
        <w:ind w:left="1080"/>
        <w:jc w:val="both"/>
        <w:rPr>
          <w:rFonts w:ascii="Times New Roman" w:hAnsi="Times New Roman" w:cs="Times New Roman"/>
          <w:sz w:val="22"/>
          <w:szCs w:val="22"/>
        </w:rPr>
      </w:pPr>
      <w:r>
        <w:rPr>
          <w:rFonts w:ascii="Times New Roman" w:hAnsi="Times New Roman" w:cs="Times New Roman"/>
          <w:sz w:val="22"/>
          <w:szCs w:val="22"/>
        </w:rPr>
        <w:t xml:space="preserve">16.21 O fiscal técnico deverá apresentar ao preposto da CONTRATADA a avaliação da execução do objeto ou, se for o caso, a avaliação de desempenho e qualidade da prestação dos serviços realizada. </w:t>
      </w:r>
    </w:p>
    <w:p w:rsidR="0097016E" w:rsidRDefault="00A259D1">
      <w:pPr>
        <w:pStyle w:val="PargrafodaLista"/>
        <w:spacing w:before="120" w:after="120" w:line="276" w:lineRule="auto"/>
        <w:ind w:left="1080"/>
        <w:jc w:val="both"/>
        <w:rPr>
          <w:rFonts w:ascii="Times New Roman" w:hAnsi="Times New Roman" w:cs="Times New Roman"/>
          <w:sz w:val="22"/>
          <w:szCs w:val="22"/>
        </w:rPr>
      </w:pPr>
      <w:r>
        <w:rPr>
          <w:rFonts w:ascii="Times New Roman" w:hAnsi="Times New Roman" w:cs="Times New Roman"/>
          <w:sz w:val="22"/>
          <w:szCs w:val="22"/>
        </w:rPr>
        <w:t xml:space="preserve">16.22 Em hipótese alguma, será admitido que a própria CONTRATADA materialize a avaliação de desempenho e qualidade da prestação dos serviços realizada. </w:t>
      </w:r>
    </w:p>
    <w:p w:rsidR="0097016E" w:rsidRDefault="00A259D1">
      <w:pPr>
        <w:pStyle w:val="PargrafodaLista"/>
        <w:spacing w:before="120" w:after="120" w:line="276" w:lineRule="auto"/>
        <w:ind w:left="1080"/>
        <w:jc w:val="both"/>
        <w:rPr>
          <w:rFonts w:ascii="Times New Roman" w:hAnsi="Times New Roman" w:cs="Times New Roman"/>
          <w:sz w:val="22"/>
          <w:szCs w:val="22"/>
        </w:rPr>
      </w:pPr>
      <w:r>
        <w:rPr>
          <w:rFonts w:ascii="Times New Roman" w:hAnsi="Times New Roman" w:cs="Times New Roman"/>
          <w:sz w:val="22"/>
          <w:szCs w:val="22"/>
        </w:rPr>
        <w:t xml:space="preserve">16.23 A CONTRATADA poderá apresentar justificativa para a prestação do serviço com menor nível de conformidade, que poderá ser aceita pelo fiscal técnico, desde que comprovada a excepcionalidade da ocorrência, resultante exclusivamente de fatores imprevisíveis e alheios ao controle do prestador. </w:t>
      </w:r>
    </w:p>
    <w:p w:rsidR="0097016E" w:rsidRDefault="00A259D1">
      <w:pPr>
        <w:pStyle w:val="PargrafodaLista"/>
        <w:spacing w:before="120" w:after="120" w:line="276" w:lineRule="auto"/>
        <w:ind w:left="1080"/>
        <w:jc w:val="both"/>
        <w:rPr>
          <w:rFonts w:ascii="Times New Roman" w:hAnsi="Times New Roman" w:cs="Times New Roman"/>
          <w:sz w:val="22"/>
          <w:szCs w:val="22"/>
        </w:rPr>
      </w:pPr>
      <w:r>
        <w:rPr>
          <w:rFonts w:ascii="Times New Roman" w:hAnsi="Times New Roman" w:cs="Times New Roman"/>
          <w:sz w:val="22"/>
          <w:szCs w:val="22"/>
        </w:rPr>
        <w:t xml:space="preserve">16.24 Na hipótese de comportamento contínuo de desconformidade da prestação do serviço em relação à qualidade exigida, bem como quando esta ultrapassar os níveis mínimos toleráveis previstos nos indicadores, além dos fatores redutores, devem ser aplicadas as sanções à CONTRATADA de acordo com as regras previstas no ato convocatório. </w:t>
      </w:r>
    </w:p>
    <w:p w:rsidR="0097016E" w:rsidRDefault="00A259D1">
      <w:pPr>
        <w:pStyle w:val="PargrafodaLista"/>
        <w:spacing w:before="120" w:after="120" w:line="276" w:lineRule="auto"/>
        <w:ind w:left="1080"/>
        <w:jc w:val="both"/>
        <w:rPr>
          <w:rFonts w:ascii="Times New Roman" w:hAnsi="Times New Roman" w:cs="Times New Roman"/>
          <w:sz w:val="22"/>
          <w:szCs w:val="22"/>
        </w:rPr>
      </w:pPr>
      <w:r>
        <w:rPr>
          <w:rFonts w:ascii="Times New Roman" w:hAnsi="Times New Roman" w:cs="Times New Roman"/>
          <w:sz w:val="22"/>
          <w:szCs w:val="22"/>
        </w:rPr>
        <w:t xml:space="preserve">16.25 O fiscal técnico poderá realizar avaliação diária, semanal ou mensal, desde que o período escolhido seja suficiente para avaliar ou, se for o caso, aferir o desempenho e qualidade da prestação dos serviços. </w:t>
      </w:r>
    </w:p>
    <w:p w:rsidR="0097016E" w:rsidRDefault="00A259D1">
      <w:pPr>
        <w:pStyle w:val="PargrafodaLista"/>
        <w:spacing w:before="120" w:after="120" w:line="276" w:lineRule="auto"/>
        <w:ind w:left="1080"/>
        <w:jc w:val="both"/>
        <w:rPr>
          <w:rFonts w:ascii="Times New Roman" w:hAnsi="Times New Roman" w:cs="Times New Roman"/>
          <w:sz w:val="22"/>
          <w:szCs w:val="22"/>
          <w:lang w:eastAsia="en-US"/>
        </w:rPr>
      </w:pPr>
      <w:r>
        <w:rPr>
          <w:rFonts w:ascii="Times New Roman" w:hAnsi="Times New Roman" w:cs="Times New Roman"/>
          <w:sz w:val="22"/>
          <w:szCs w:val="22"/>
          <w:lang w:eastAsia="en-US"/>
        </w:rPr>
        <w:t>16.26 O representante da Contratante deverá ter a qualificação necessária para o acompanhamento e controle da execução dos serviços e do contrato.</w:t>
      </w:r>
    </w:p>
    <w:p w:rsidR="0097016E" w:rsidRDefault="00A259D1">
      <w:pPr>
        <w:pStyle w:val="PargrafodaLista"/>
        <w:spacing w:before="120" w:after="120" w:line="276" w:lineRule="auto"/>
        <w:ind w:left="1080"/>
        <w:jc w:val="both"/>
        <w:rPr>
          <w:rFonts w:ascii="Times New Roman" w:hAnsi="Times New Roman" w:cs="Times New Roman"/>
          <w:sz w:val="22"/>
          <w:szCs w:val="22"/>
          <w:lang w:eastAsia="en-US"/>
        </w:rPr>
      </w:pPr>
      <w:r>
        <w:rPr>
          <w:rFonts w:ascii="Times New Roman" w:hAnsi="Times New Roman" w:cs="Times New Roman"/>
          <w:sz w:val="22"/>
          <w:szCs w:val="22"/>
          <w:lang w:eastAsia="en-US"/>
        </w:rPr>
        <w:t>16.27 A verificação da adequação da prestação do serviço deverá ser realizada com base nos critérios previstos neste Termo de Referência.</w:t>
      </w:r>
    </w:p>
    <w:p w:rsidR="0097016E" w:rsidRDefault="00A259D1">
      <w:pPr>
        <w:pStyle w:val="PargrafodaLista"/>
        <w:spacing w:before="120" w:after="120" w:line="276" w:lineRule="auto"/>
        <w:ind w:left="1080"/>
        <w:jc w:val="both"/>
        <w:rPr>
          <w:rFonts w:ascii="Times New Roman" w:hAnsi="Times New Roman" w:cs="Times New Roman"/>
          <w:sz w:val="22"/>
          <w:szCs w:val="22"/>
          <w:lang w:eastAsia="en-US"/>
        </w:rPr>
      </w:pPr>
      <w:r>
        <w:rPr>
          <w:rFonts w:ascii="Times New Roman" w:hAnsi="Times New Roman" w:cs="Times New Roman"/>
          <w:sz w:val="22"/>
          <w:szCs w:val="22"/>
          <w:lang w:eastAsia="en-US"/>
        </w:rPr>
        <w:t xml:space="preserve">16.28 A fiscalização do contrato, ao verificar que houve </w:t>
      </w:r>
      <w:proofErr w:type="spellStart"/>
      <w:r>
        <w:rPr>
          <w:rFonts w:ascii="Times New Roman" w:hAnsi="Times New Roman" w:cs="Times New Roman"/>
          <w:sz w:val="22"/>
          <w:szCs w:val="22"/>
          <w:lang w:eastAsia="en-US"/>
        </w:rPr>
        <w:t>subdimensionamento</w:t>
      </w:r>
      <w:proofErr w:type="spellEnd"/>
      <w:r>
        <w:rPr>
          <w:rFonts w:ascii="Times New Roman" w:hAnsi="Times New Roman" w:cs="Times New Roman"/>
          <w:sz w:val="22"/>
          <w:szCs w:val="22"/>
          <w:lang w:eastAsia="en-US"/>
        </w:rPr>
        <w:t xml:space="preserve"> da produtividade pactuada, sem perda da qualidade na execução do serviço, deverá comunicar à autoridade responsável para que esta promova a adequação contratual à produtividade efetivamente realizada, respeitando-se os limites de alteração dos valores contratuais previstos no § 1º do art. 65 da Lei nº 8.666, de 1993. </w:t>
      </w:r>
    </w:p>
    <w:p w:rsidR="0097016E" w:rsidRDefault="00A259D1">
      <w:pPr>
        <w:pStyle w:val="PargrafodaLista"/>
        <w:spacing w:before="120" w:after="120" w:line="276" w:lineRule="auto"/>
        <w:ind w:left="1080"/>
        <w:jc w:val="both"/>
        <w:rPr>
          <w:rFonts w:ascii="Times New Roman" w:hAnsi="Times New Roman" w:cs="Times New Roman"/>
          <w:sz w:val="22"/>
          <w:szCs w:val="22"/>
        </w:rPr>
      </w:pPr>
      <w:r>
        <w:rPr>
          <w:rFonts w:ascii="Times New Roman" w:hAnsi="Times New Roman" w:cs="Times New Roman"/>
          <w:sz w:val="22"/>
          <w:szCs w:val="22"/>
        </w:rPr>
        <w:t xml:space="preserve">16.29 A conformidade do material a ser utilizado na execução dos serviços deverá ser verificada juntamente com o documento da CONTRATADA que contenha sua relação detalhada, de acordo com o estabelecido neste Termo de Referência e na proposta, informando as respectivas quantidades e especificações técnicas, tais como: marca, qualidade e forma de uso. </w:t>
      </w:r>
    </w:p>
    <w:p w:rsidR="0097016E" w:rsidRDefault="00A259D1">
      <w:pPr>
        <w:pStyle w:val="PargrafodaLista"/>
        <w:spacing w:before="120" w:after="120" w:line="276" w:lineRule="auto"/>
        <w:ind w:left="1080"/>
        <w:jc w:val="both"/>
        <w:rPr>
          <w:rFonts w:ascii="Times New Roman" w:hAnsi="Times New Roman" w:cs="Times New Roman"/>
          <w:sz w:val="22"/>
          <w:szCs w:val="22"/>
        </w:rPr>
      </w:pPr>
      <w:r>
        <w:rPr>
          <w:rFonts w:ascii="Times New Roman" w:hAnsi="Times New Roman" w:cs="Times New Roman"/>
          <w:sz w:val="22"/>
          <w:szCs w:val="22"/>
        </w:rPr>
        <w:t xml:space="preserve">16.30 O representante da CONTRATANTE deverá promover o registro das ocorrências verificadas, adotando as providências necessárias ao fiel cumprimento das cláusulas contratuais, conforme o disposto nos §§ 1º e 2º do art. 67 da Lei nº 8.666, de 1993. </w:t>
      </w:r>
    </w:p>
    <w:p w:rsidR="0097016E" w:rsidRDefault="00A259D1">
      <w:pPr>
        <w:pStyle w:val="PargrafodaLista"/>
        <w:spacing w:before="120" w:after="120" w:line="276" w:lineRule="auto"/>
        <w:ind w:left="1080"/>
        <w:jc w:val="both"/>
        <w:rPr>
          <w:rFonts w:ascii="Times New Roman" w:hAnsi="Times New Roman" w:cs="Times New Roman"/>
          <w:sz w:val="22"/>
          <w:szCs w:val="22"/>
        </w:rPr>
      </w:pPr>
      <w:r>
        <w:rPr>
          <w:rFonts w:ascii="Times New Roman" w:hAnsi="Times New Roman" w:cs="Times New Roman"/>
          <w:sz w:val="22"/>
          <w:szCs w:val="22"/>
        </w:rPr>
        <w:t xml:space="preserve">16.31 O descumprimento total ou parcial das obrigações e responsabilidades assumidas pela CONTRATADA, incluindo o descumprimento das obrigações trabalhistas, não recolhimento das contribuições sociais, previdenciárias ou para com o FGTS ou a não manutenção das condições de habilitação, ensejará a aplicação de sanções administrativas, previstas no </w:t>
      </w:r>
      <w:r>
        <w:rPr>
          <w:rFonts w:ascii="Times New Roman" w:hAnsi="Times New Roman" w:cs="Times New Roman"/>
          <w:sz w:val="22"/>
          <w:szCs w:val="22"/>
        </w:rPr>
        <w:lastRenderedPageBreak/>
        <w:t xml:space="preserve">instrumento convocatório e na legislação vigente, podendo culminar em rescisão contratual, por ato unilateral e escrito da CONTRATANTE, conforme disposto nos </w:t>
      </w:r>
      <w:proofErr w:type="spellStart"/>
      <w:r>
        <w:rPr>
          <w:rFonts w:ascii="Times New Roman" w:hAnsi="Times New Roman" w:cs="Times New Roman"/>
          <w:sz w:val="22"/>
          <w:szCs w:val="22"/>
        </w:rPr>
        <w:t>arts</w:t>
      </w:r>
      <w:proofErr w:type="spellEnd"/>
      <w:r>
        <w:rPr>
          <w:rFonts w:ascii="Times New Roman" w:hAnsi="Times New Roman" w:cs="Times New Roman"/>
          <w:sz w:val="22"/>
          <w:szCs w:val="22"/>
        </w:rPr>
        <w:t xml:space="preserve">. 77 e 80 da Lei nº 8.666, de 1993. </w:t>
      </w:r>
    </w:p>
    <w:p w:rsidR="0097016E" w:rsidRDefault="00A259D1">
      <w:pPr>
        <w:pStyle w:val="PargrafodaLista"/>
        <w:spacing w:before="120" w:after="120" w:line="276" w:lineRule="auto"/>
        <w:ind w:left="1080"/>
        <w:jc w:val="both"/>
        <w:rPr>
          <w:rFonts w:ascii="Times New Roman" w:hAnsi="Times New Roman" w:cs="Times New Roman"/>
          <w:sz w:val="22"/>
          <w:szCs w:val="22"/>
        </w:rPr>
      </w:pPr>
      <w:r>
        <w:rPr>
          <w:rFonts w:ascii="Times New Roman" w:hAnsi="Times New Roman" w:cs="Times New Roman"/>
          <w:sz w:val="22"/>
          <w:szCs w:val="22"/>
        </w:rPr>
        <w:t xml:space="preserve">16.32 Caso não seja apresentada a documentação comprobatória do cumprimento das obrigações trabalhistas, previdenciárias e para com o FGTS, a CONTRATANTE comunicará o fato à CONTRATADA e reterá o pagamento da fatura mensal, em valor proporcional ao inadimplemento, até que a situação seja regularizada. </w:t>
      </w:r>
    </w:p>
    <w:p w:rsidR="0097016E" w:rsidRDefault="00A259D1">
      <w:pPr>
        <w:pStyle w:val="PargrafodaLista"/>
        <w:spacing w:before="120" w:after="120" w:line="276" w:lineRule="auto"/>
        <w:ind w:left="1440"/>
        <w:jc w:val="both"/>
        <w:rPr>
          <w:rFonts w:ascii="Times New Roman" w:hAnsi="Times New Roman" w:cs="Times New Roman"/>
          <w:sz w:val="22"/>
          <w:szCs w:val="22"/>
        </w:rPr>
      </w:pPr>
      <w:r>
        <w:rPr>
          <w:rFonts w:ascii="Times New Roman" w:hAnsi="Times New Roman" w:cs="Times New Roman"/>
          <w:sz w:val="22"/>
          <w:szCs w:val="22"/>
        </w:rPr>
        <w:t xml:space="preserve">16.32.1 Não havendo quitação das obrigações por parte da CONTRATADA no prazo de quinze dias, a CONTRATANTE poderá efetuar o pagamento das obrigações diretamente aos empregados da contratada que tenham participado da execução dos serviços objeto do contrato. </w:t>
      </w:r>
    </w:p>
    <w:p w:rsidR="0097016E" w:rsidRDefault="00A259D1">
      <w:pPr>
        <w:pStyle w:val="PargrafodaLista"/>
        <w:spacing w:before="120" w:after="120" w:line="276" w:lineRule="auto"/>
        <w:ind w:left="1440"/>
        <w:jc w:val="both"/>
        <w:rPr>
          <w:rFonts w:ascii="Times New Roman" w:hAnsi="Times New Roman" w:cs="Times New Roman"/>
          <w:sz w:val="22"/>
          <w:szCs w:val="22"/>
        </w:rPr>
      </w:pPr>
      <w:r>
        <w:rPr>
          <w:rFonts w:ascii="Times New Roman" w:hAnsi="Times New Roman" w:cs="Times New Roman"/>
          <w:sz w:val="22"/>
          <w:szCs w:val="22"/>
        </w:rPr>
        <w:t xml:space="preserve">16.32.2 O sindicato representante da categoria do trabalhador deverá ser notificado pela CONTRATANTE para acompanhar o pagamento das verbas mencionadas. </w:t>
      </w:r>
    </w:p>
    <w:p w:rsidR="0097016E" w:rsidRDefault="00A259D1">
      <w:pPr>
        <w:pStyle w:val="PargrafodaLista"/>
        <w:spacing w:before="120" w:after="120" w:line="276" w:lineRule="auto"/>
        <w:ind w:left="1440"/>
        <w:jc w:val="both"/>
        <w:rPr>
          <w:rFonts w:ascii="Times New Roman" w:hAnsi="Times New Roman" w:cs="Times New Roman"/>
          <w:sz w:val="22"/>
          <w:szCs w:val="22"/>
        </w:rPr>
      </w:pPr>
      <w:r>
        <w:rPr>
          <w:rFonts w:ascii="Times New Roman" w:hAnsi="Times New Roman" w:cs="Times New Roman"/>
          <w:sz w:val="22"/>
          <w:szCs w:val="22"/>
        </w:rPr>
        <w:t xml:space="preserve">16.32.3 Tais pagamentos não configuram vínculo empregatício ou implicam a assunção de responsabilidade por quaisquer obrigações dele decorrentes entre a contratante e os empregados da contratada. </w:t>
      </w:r>
    </w:p>
    <w:p w:rsidR="0097016E" w:rsidRDefault="00A259D1">
      <w:pPr>
        <w:pStyle w:val="PargrafodaLista"/>
        <w:spacing w:before="120" w:after="120" w:line="276" w:lineRule="auto"/>
        <w:ind w:left="1080"/>
        <w:jc w:val="both"/>
        <w:rPr>
          <w:rFonts w:ascii="Times New Roman" w:hAnsi="Times New Roman" w:cs="Times New Roman"/>
          <w:sz w:val="22"/>
          <w:szCs w:val="22"/>
        </w:rPr>
      </w:pPr>
      <w:r>
        <w:rPr>
          <w:rFonts w:ascii="Times New Roman" w:hAnsi="Times New Roman" w:cs="Times New Roman"/>
          <w:sz w:val="22"/>
          <w:szCs w:val="22"/>
        </w:rPr>
        <w:t xml:space="preserve">16.33 contrato só será considerado integralmente cumprido após a comprovação, pela CONTRATADA, do pagamento de todas as obrigações trabalhistas, sociais e previdenciárias e para com o FGTS referentes à mão de obra alocada em sua execução, inclusive quanto às verbas rescisórias. </w:t>
      </w:r>
    </w:p>
    <w:p w:rsidR="0097016E" w:rsidRDefault="00A259D1">
      <w:pPr>
        <w:pStyle w:val="PargrafodaLista"/>
        <w:spacing w:before="120" w:after="120" w:line="276" w:lineRule="auto"/>
        <w:ind w:left="1080"/>
        <w:jc w:val="both"/>
        <w:rPr>
          <w:rFonts w:ascii="Times New Roman" w:hAnsi="Times New Roman" w:cs="Times New Roman"/>
          <w:color w:val="FF0000"/>
          <w:sz w:val="22"/>
          <w:szCs w:val="22"/>
          <w:highlight w:val="yellow"/>
        </w:rPr>
      </w:pPr>
      <w:r>
        <w:rPr>
          <w:rFonts w:ascii="Times New Roman" w:hAnsi="Times New Roman" w:cs="Times New Roman"/>
          <w:sz w:val="22"/>
          <w:szCs w:val="22"/>
        </w:rPr>
        <w:t>16.34 A fiscalização de que trata este Termo de Referência não exclui nem reduz a responsabilidade da CONTRATADA, inclusive perante terceiros, por qualquer irregularidade, ainda que resultante de imperfeições técnicas, vícios redibitórios, ou emprego de material inadequado ou de qualidade inferior e, na ocorrência desta, não implica corresponsabilidade da CONTRATANTE ou de seus agentes, gestores e fiscais, de conformidade com o art. 70 da Lei nº 8.666, de 1993.</w:t>
      </w:r>
    </w:p>
    <w:p w:rsidR="0097016E" w:rsidRDefault="0097016E">
      <w:pPr>
        <w:pStyle w:val="PargrafodaLista"/>
        <w:spacing w:before="120" w:after="120" w:line="276" w:lineRule="auto"/>
        <w:ind w:left="1080"/>
        <w:jc w:val="both"/>
        <w:rPr>
          <w:rFonts w:ascii="Times New Roman" w:hAnsi="Times New Roman" w:cs="Times New Roman"/>
          <w:i/>
          <w:color w:val="FF0000"/>
          <w:sz w:val="22"/>
          <w:szCs w:val="22"/>
          <w:lang w:eastAsia="en-US"/>
        </w:rPr>
      </w:pPr>
    </w:p>
    <w:p w:rsidR="0097016E" w:rsidRDefault="00A259D1">
      <w:pPr>
        <w:pStyle w:val="PargrafodaLista"/>
        <w:spacing w:before="120" w:after="120" w:line="276" w:lineRule="auto"/>
        <w:ind w:left="1080"/>
        <w:jc w:val="both"/>
        <w:rPr>
          <w:rFonts w:ascii="Times New Roman" w:hAnsi="Times New Roman" w:cs="Times New Roman"/>
          <w:sz w:val="22"/>
          <w:szCs w:val="22"/>
        </w:rPr>
      </w:pPr>
      <w:r>
        <w:rPr>
          <w:rFonts w:ascii="Times New Roman" w:hAnsi="Times New Roman" w:cs="Times New Roman"/>
          <w:sz w:val="22"/>
          <w:szCs w:val="22"/>
        </w:rPr>
        <w:t>16.35 As disposições previstas neste Termo de Referência não excluem o disposto no Anexo VIII da Instrução Normativa SLTI/MP nº 05, de 2017, aplicável no que for pertinente à contratação.</w:t>
      </w:r>
    </w:p>
    <w:p w:rsidR="0097016E" w:rsidRDefault="00A259D1">
      <w:pPr>
        <w:pStyle w:val="Nivel1"/>
        <w:numPr>
          <w:ilvl w:val="0"/>
          <w:numId w:val="4"/>
        </w:numPr>
        <w:rPr>
          <w:rFonts w:ascii="Times New Roman" w:hAnsi="Times New Roman"/>
          <w:sz w:val="22"/>
          <w:szCs w:val="22"/>
          <w:lang w:eastAsia="en-US"/>
        </w:rPr>
      </w:pPr>
      <w:r>
        <w:rPr>
          <w:rFonts w:ascii="Times New Roman" w:hAnsi="Times New Roman"/>
          <w:color w:val="auto"/>
          <w:sz w:val="22"/>
          <w:szCs w:val="22"/>
        </w:rPr>
        <w:t xml:space="preserve">DO RECEBIMENTO E ACEITAÇÃO DO OBJETO </w:t>
      </w:r>
    </w:p>
    <w:p w:rsidR="0097016E" w:rsidRDefault="00A259D1">
      <w:pPr>
        <w:pStyle w:val="PargrafodaLista"/>
        <w:numPr>
          <w:ilvl w:val="1"/>
          <w:numId w:val="4"/>
        </w:numPr>
        <w:spacing w:before="120" w:after="120" w:line="276" w:lineRule="auto"/>
        <w:ind w:left="426"/>
        <w:jc w:val="both"/>
        <w:rPr>
          <w:rFonts w:ascii="Times New Roman" w:hAnsi="Times New Roman" w:cs="Times New Roman"/>
          <w:sz w:val="22"/>
          <w:szCs w:val="22"/>
        </w:rPr>
      </w:pPr>
      <w:r>
        <w:rPr>
          <w:rFonts w:ascii="Times New Roman" w:hAnsi="Times New Roman" w:cs="Times New Roman"/>
          <w:sz w:val="22"/>
          <w:szCs w:val="22"/>
        </w:rPr>
        <w:t xml:space="preserve"> A emissão da Nota Fiscal/Fatura deve ser precedida do recebimento definitivo dos serviços, nos termos abaixo. </w:t>
      </w:r>
    </w:p>
    <w:p w:rsidR="0097016E" w:rsidRDefault="00A259D1">
      <w:pPr>
        <w:pStyle w:val="PargrafodaLista"/>
        <w:numPr>
          <w:ilvl w:val="1"/>
          <w:numId w:val="4"/>
        </w:numPr>
        <w:spacing w:before="120" w:after="120" w:line="276" w:lineRule="auto"/>
        <w:ind w:left="426"/>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 No prazo de até 5 dias corridos do adimplemento da parcela, a CONTRATADA deverá entregar toda a documentação comprobatória do cumprimento da obrigação contratual; </w:t>
      </w:r>
    </w:p>
    <w:p w:rsidR="0097016E" w:rsidRDefault="00A259D1">
      <w:pPr>
        <w:pStyle w:val="PargrafodaLista"/>
        <w:numPr>
          <w:ilvl w:val="1"/>
          <w:numId w:val="4"/>
        </w:numPr>
        <w:spacing w:before="120" w:after="120" w:line="276" w:lineRule="auto"/>
        <w:ind w:left="426"/>
        <w:jc w:val="both"/>
        <w:rPr>
          <w:rFonts w:ascii="Times New Roman" w:hAnsi="Times New Roman" w:cs="Times New Roman"/>
          <w:sz w:val="22"/>
          <w:szCs w:val="22"/>
        </w:rPr>
      </w:pPr>
      <w:r>
        <w:rPr>
          <w:rFonts w:ascii="Times New Roman" w:hAnsi="Times New Roman" w:cs="Times New Roman"/>
          <w:color w:val="000000"/>
          <w:sz w:val="22"/>
          <w:szCs w:val="22"/>
        </w:rPr>
        <w:t>O recebimento provisório será realizado pelo fiscal técnico, administrativo e setorial ou pela equipe de fiscalização após a entrega da documentação acima, da seguinte forma:</w:t>
      </w:r>
    </w:p>
    <w:p w:rsidR="0097016E" w:rsidRDefault="00A259D1">
      <w:pPr>
        <w:pStyle w:val="PargrafodaLista"/>
        <w:numPr>
          <w:ilvl w:val="2"/>
          <w:numId w:val="4"/>
        </w:numPr>
        <w:spacing w:before="120" w:after="120" w:line="276" w:lineRule="auto"/>
        <w:jc w:val="both"/>
        <w:rPr>
          <w:rFonts w:ascii="Times New Roman" w:hAnsi="Times New Roman" w:cs="Times New Roman"/>
          <w:color w:val="000000" w:themeColor="text1"/>
          <w:sz w:val="22"/>
          <w:szCs w:val="22"/>
          <w:lang w:eastAsia="en-US"/>
        </w:rPr>
      </w:pPr>
      <w:r>
        <w:rPr>
          <w:rFonts w:ascii="Times New Roman" w:hAnsi="Times New Roman" w:cs="Times New Roman"/>
          <w:sz w:val="22"/>
          <w:szCs w:val="22"/>
        </w:rPr>
        <w:lastRenderedPageBreak/>
        <w:t>A contratante realizará inspeção minuciosa de todos os serviços executados, por meio de profissionais técnicos competentes, acompanhados dos profissionais encarregados pelo serviço, com a finalidade de verificar a adequação dos serviços e constatar e relacionar os arremates, retoques e revisões finais que se fizerem necessários.</w:t>
      </w:r>
    </w:p>
    <w:p w:rsidR="0097016E" w:rsidRDefault="00A259D1">
      <w:pPr>
        <w:pStyle w:val="PargrafodaLista"/>
        <w:numPr>
          <w:ilvl w:val="3"/>
          <w:numId w:val="4"/>
        </w:numPr>
        <w:spacing w:before="120" w:after="120" w:line="276" w:lineRule="auto"/>
        <w:jc w:val="both"/>
        <w:rPr>
          <w:rFonts w:ascii="Times New Roman" w:hAnsi="Times New Roman" w:cs="Times New Roman"/>
          <w:strike/>
          <w:color w:val="000000" w:themeColor="text1"/>
          <w:sz w:val="22"/>
          <w:szCs w:val="22"/>
          <w:lang w:eastAsia="en-US"/>
        </w:rPr>
      </w:pPr>
      <w:r>
        <w:rPr>
          <w:rFonts w:ascii="Times New Roman" w:hAnsi="Times New Roman" w:cs="Times New Roman"/>
          <w:color w:val="000000"/>
          <w:sz w:val="22"/>
          <w:szCs w:val="22"/>
          <w:shd w:val="clear" w:color="auto" w:fill="FFFFFF"/>
        </w:rPr>
        <w:t>Para efeito de recebimento provisório, ao final de cada período mensal, o fiscal técnico do contrato deverá apurar o resultado das avaliações da execução do objeto e, se for o caso, a análise do desempenho e qualidade da prestação dos serviços realizados em consonância com os indicadores previstos no ato convocatório, que poderá resultar no redimensionamento de valores a serem pagos à contratada, registrando em relatório a ser encaminhado ao gestor do contrato.</w:t>
      </w:r>
    </w:p>
    <w:p w:rsidR="0097016E" w:rsidRDefault="00A259D1">
      <w:pPr>
        <w:numPr>
          <w:ilvl w:val="3"/>
          <w:numId w:val="4"/>
        </w:numPr>
        <w:spacing w:before="120" w:after="120" w:line="276" w:lineRule="auto"/>
        <w:jc w:val="both"/>
        <w:rPr>
          <w:rFonts w:ascii="Times New Roman" w:hAnsi="Times New Roman" w:cs="Times New Roman"/>
          <w:color w:val="000000"/>
          <w:sz w:val="22"/>
          <w:szCs w:val="22"/>
          <w:lang w:eastAsia="en-US"/>
        </w:rPr>
      </w:pPr>
      <w:r>
        <w:rPr>
          <w:rFonts w:ascii="Times New Roman" w:hAnsi="Times New Roman" w:cs="Times New Roman"/>
          <w:color w:val="000000"/>
          <w:sz w:val="22"/>
          <w:szCs w:val="22"/>
          <w:lang w:eastAsia="en-US"/>
        </w:rPr>
        <w:t>A Contratada fica obrigada a reparar, corrigir, remover, reconstruir ou substituir, às suas expensas, no todo ou em parte, o objeto em que se verificarem vícios, defeitos ou incorreções resultantes da execução ou materiais empregados, cabendo à fiscalização não atestar a última e/ou única medição de serviços até que sejam sanadas todas as eventuais pendências que possam vir a ser apontadas no Recebimento Provisório.</w:t>
      </w:r>
    </w:p>
    <w:p w:rsidR="0097016E" w:rsidRDefault="00A259D1">
      <w:pPr>
        <w:pStyle w:val="PargrafodaLista"/>
        <w:numPr>
          <w:ilvl w:val="3"/>
          <w:numId w:val="4"/>
        </w:numPr>
        <w:spacing w:before="120" w:after="120" w:line="276" w:lineRule="auto"/>
        <w:jc w:val="both"/>
        <w:rPr>
          <w:rFonts w:ascii="Times New Roman" w:hAnsi="Times New Roman" w:cs="Times New Roman"/>
          <w:sz w:val="22"/>
          <w:szCs w:val="22"/>
          <w:lang w:eastAsia="en-US"/>
        </w:rPr>
      </w:pPr>
      <w:r>
        <w:rPr>
          <w:rFonts w:ascii="Times New Roman" w:hAnsi="Times New Roman" w:cs="Times New Roman"/>
          <w:color w:val="000000"/>
          <w:sz w:val="22"/>
          <w:szCs w:val="22"/>
          <w:lang w:eastAsia="en-US"/>
        </w:rPr>
        <w:t xml:space="preserve">O </w:t>
      </w:r>
      <w:r>
        <w:rPr>
          <w:rFonts w:ascii="Times New Roman" w:hAnsi="Times New Roman" w:cs="Times New Roman"/>
          <w:sz w:val="22"/>
          <w:szCs w:val="22"/>
          <w:lang w:eastAsia="en-US"/>
        </w:rPr>
        <w:t>recebimento provisório também ficará sujeito, quando cabível, à conclusão de todos os testes de campo e à entrega dos Manuais e Instruções exigíveis.</w:t>
      </w:r>
    </w:p>
    <w:p w:rsidR="0097016E" w:rsidRDefault="00A259D1">
      <w:pPr>
        <w:pStyle w:val="PargrafodaLista"/>
        <w:numPr>
          <w:ilvl w:val="3"/>
          <w:numId w:val="4"/>
        </w:numPr>
        <w:spacing w:before="120" w:after="120" w:line="276" w:lineRule="auto"/>
        <w:jc w:val="both"/>
        <w:rPr>
          <w:rFonts w:ascii="Times New Roman" w:hAnsi="Times New Roman" w:cs="Times New Roman"/>
          <w:sz w:val="22"/>
          <w:szCs w:val="22"/>
          <w:lang w:eastAsia="en-US"/>
        </w:rPr>
      </w:pPr>
      <w:r>
        <w:rPr>
          <w:rFonts w:ascii="Times New Roman" w:hAnsi="Times New Roman" w:cs="Times New Roman"/>
          <w:sz w:val="22"/>
          <w:szCs w:val="22"/>
        </w:rPr>
        <w:t>Da mesma forma, ao final de cada período de faturamento mensal, o fiscal administrativo deverá verificar as rotinas previstas no Anexo VIII-B da IN SEGES/MP nº 5/2017, no que forem aplicáveis à presente contratação, emitindo relatório que será encaminhado ao gestor do contrato;</w:t>
      </w:r>
    </w:p>
    <w:p w:rsidR="0097016E" w:rsidRDefault="00A259D1">
      <w:pPr>
        <w:numPr>
          <w:ilvl w:val="2"/>
          <w:numId w:val="4"/>
        </w:numPr>
        <w:spacing w:before="120" w:after="120" w:line="276" w:lineRule="auto"/>
        <w:jc w:val="both"/>
        <w:rPr>
          <w:rFonts w:ascii="Times New Roman" w:hAnsi="Times New Roman" w:cs="Times New Roman"/>
          <w:color w:val="000000" w:themeColor="text1"/>
          <w:sz w:val="22"/>
          <w:szCs w:val="22"/>
          <w:lang w:eastAsia="en-US"/>
        </w:rPr>
      </w:pPr>
      <w:r>
        <w:rPr>
          <w:rFonts w:ascii="Times New Roman" w:hAnsi="Times New Roman" w:cs="Times New Roman"/>
          <w:color w:val="000000"/>
          <w:sz w:val="22"/>
          <w:szCs w:val="22"/>
          <w:lang w:eastAsia="en-US"/>
        </w:rPr>
        <w:t xml:space="preserve">No prazo de até 10 dias corridos a partir do recebimento dos documentos da CONTRATADA, cada fiscal ou a equipe de fiscalização deverá elaborar Relatório Circunstanciado em consonância com suas atribuições, e encaminhá-lo ao gestor do contrato. </w:t>
      </w:r>
    </w:p>
    <w:p w:rsidR="0097016E" w:rsidRDefault="00A259D1">
      <w:pPr>
        <w:numPr>
          <w:ilvl w:val="3"/>
          <w:numId w:val="4"/>
        </w:numPr>
        <w:spacing w:before="120" w:after="120" w:line="276" w:lineRule="auto"/>
        <w:jc w:val="both"/>
        <w:rPr>
          <w:rFonts w:ascii="Times New Roman" w:hAnsi="Times New Roman" w:cs="Times New Roman"/>
          <w:color w:val="000000" w:themeColor="text1"/>
          <w:sz w:val="22"/>
          <w:szCs w:val="22"/>
          <w:lang w:eastAsia="en-US"/>
        </w:rPr>
      </w:pPr>
      <w:r>
        <w:rPr>
          <w:rFonts w:ascii="Times New Roman" w:hAnsi="Times New Roman" w:cs="Times New Roman"/>
          <w:sz w:val="22"/>
          <w:szCs w:val="22"/>
        </w:rPr>
        <w:t xml:space="preserve">Quando a fiscalização for exercida por um único servidor, o relatório circunstanciado </w:t>
      </w:r>
      <w:r>
        <w:rPr>
          <w:rFonts w:ascii="Times New Roman" w:hAnsi="Times New Roman" w:cs="Times New Roman"/>
          <w:color w:val="000000"/>
          <w:sz w:val="22"/>
          <w:szCs w:val="22"/>
          <w:lang w:eastAsia="en-US"/>
        </w:rPr>
        <w:t>deverá</w:t>
      </w:r>
      <w:r>
        <w:rPr>
          <w:rFonts w:ascii="Times New Roman" w:hAnsi="Times New Roman" w:cs="Times New Roman"/>
          <w:sz w:val="22"/>
          <w:szCs w:val="22"/>
        </w:rPr>
        <w:t xml:space="preserve"> conter o registro, a análise e a conclusão acerca das ocorrências na execução do contrato, em relação à fiscalização técnica e administrativa e demais documentos que julgar necessários, devendo encaminhá-los ao gestor do contrato para recebimento definitivo.</w:t>
      </w:r>
    </w:p>
    <w:p w:rsidR="0097016E" w:rsidRDefault="00A259D1">
      <w:pPr>
        <w:numPr>
          <w:ilvl w:val="3"/>
          <w:numId w:val="4"/>
        </w:numPr>
        <w:spacing w:before="120" w:after="120" w:line="276" w:lineRule="auto"/>
        <w:jc w:val="both"/>
        <w:rPr>
          <w:rFonts w:ascii="Times New Roman" w:hAnsi="Times New Roman" w:cs="Times New Roman"/>
          <w:color w:val="000000" w:themeColor="text1"/>
          <w:sz w:val="22"/>
          <w:szCs w:val="22"/>
          <w:lang w:eastAsia="en-US"/>
        </w:rPr>
      </w:pPr>
      <w:r>
        <w:rPr>
          <w:rFonts w:ascii="Times New Roman" w:hAnsi="Times New Roman" w:cs="Times New Roman"/>
          <w:sz w:val="22"/>
          <w:szCs w:val="22"/>
        </w:rPr>
        <w:t xml:space="preserve">Será considerado como ocorrido o recebimento provisório com a entrega do relatório circunstanciado ou, em havendo mais de um a ser feito, com a entrega do último. </w:t>
      </w:r>
    </w:p>
    <w:p w:rsidR="0097016E" w:rsidRDefault="00A259D1">
      <w:pPr>
        <w:pStyle w:val="PargrafodaLista"/>
        <w:numPr>
          <w:ilvl w:val="4"/>
          <w:numId w:val="4"/>
        </w:numPr>
        <w:spacing w:before="120" w:after="120" w:line="276" w:lineRule="auto"/>
        <w:jc w:val="both"/>
        <w:rPr>
          <w:rFonts w:ascii="Times New Roman" w:hAnsi="Times New Roman" w:cs="Times New Roman"/>
          <w:color w:val="000000" w:themeColor="text1"/>
          <w:sz w:val="22"/>
          <w:szCs w:val="22"/>
          <w:lang w:eastAsia="en-US"/>
        </w:rPr>
      </w:pPr>
      <w:r>
        <w:rPr>
          <w:rFonts w:ascii="Times New Roman" w:hAnsi="Times New Roman" w:cs="Times New Roman"/>
          <w:color w:val="000000" w:themeColor="text1"/>
          <w:sz w:val="22"/>
          <w:szCs w:val="22"/>
          <w:lang w:eastAsia="en-US"/>
        </w:rPr>
        <w:t>Na hipótese de a verificação a que se refere o parágrafo anterior não ser procedida tempestivamente, reputar-se-á como realizada, consumando-se o recebimento provisório no dia do esgotamento do prazo.</w:t>
      </w:r>
      <w:r>
        <w:rPr>
          <w:rFonts w:ascii="Times New Roman" w:hAnsi="Times New Roman" w:cs="Times New Roman"/>
          <w:sz w:val="22"/>
          <w:szCs w:val="22"/>
        </w:rPr>
        <w:t xml:space="preserve"> </w:t>
      </w:r>
    </w:p>
    <w:p w:rsidR="0097016E" w:rsidRDefault="00A259D1">
      <w:pPr>
        <w:numPr>
          <w:ilvl w:val="1"/>
          <w:numId w:val="4"/>
        </w:numPr>
        <w:spacing w:before="120" w:after="120" w:line="276" w:lineRule="auto"/>
        <w:ind w:left="425" w:firstLine="0"/>
        <w:jc w:val="both"/>
        <w:rPr>
          <w:rFonts w:ascii="Times New Roman" w:hAnsi="Times New Roman" w:cs="Times New Roman"/>
          <w:color w:val="000000" w:themeColor="text1"/>
          <w:sz w:val="22"/>
          <w:szCs w:val="22"/>
          <w:lang w:eastAsia="en-US"/>
        </w:rPr>
      </w:pPr>
      <w:r>
        <w:rPr>
          <w:rFonts w:ascii="Times New Roman" w:hAnsi="Times New Roman" w:cs="Times New Roman"/>
          <w:color w:val="000000"/>
          <w:sz w:val="22"/>
          <w:szCs w:val="22"/>
          <w:lang w:eastAsia="en-US"/>
        </w:rPr>
        <w:lastRenderedPageBreak/>
        <w:t xml:space="preserve">No </w:t>
      </w:r>
      <w:r>
        <w:rPr>
          <w:rFonts w:ascii="Times New Roman" w:hAnsi="Times New Roman" w:cs="Times New Roman"/>
          <w:iCs/>
          <w:color w:val="000000"/>
          <w:sz w:val="22"/>
          <w:szCs w:val="22"/>
        </w:rPr>
        <w:t>prazo</w:t>
      </w:r>
      <w:r>
        <w:rPr>
          <w:rFonts w:ascii="Times New Roman" w:hAnsi="Times New Roman" w:cs="Times New Roman"/>
          <w:color w:val="000000"/>
          <w:sz w:val="22"/>
          <w:szCs w:val="22"/>
          <w:lang w:eastAsia="en-US"/>
        </w:rPr>
        <w:t xml:space="preserve"> de até </w:t>
      </w:r>
      <w:r>
        <w:rPr>
          <w:rFonts w:ascii="Times New Roman" w:hAnsi="Times New Roman" w:cs="Times New Roman"/>
          <w:i/>
          <w:color w:val="000000"/>
          <w:sz w:val="22"/>
          <w:szCs w:val="22"/>
          <w:lang w:eastAsia="en-US"/>
        </w:rPr>
        <w:t>10 (dez) dias corridos</w:t>
      </w:r>
      <w:r>
        <w:rPr>
          <w:rFonts w:ascii="Times New Roman" w:hAnsi="Times New Roman" w:cs="Times New Roman"/>
          <w:color w:val="000000"/>
          <w:sz w:val="22"/>
          <w:szCs w:val="22"/>
          <w:lang w:eastAsia="en-US"/>
        </w:rPr>
        <w:t xml:space="preserve"> a partir do recebimento provisório dos serviços, o Gestor do Contrato deverá providenciar o recebimento definitivo, ato que concretiza o ateste da execução dos serviços, obedecendo as seguintes diretrizes: </w:t>
      </w:r>
    </w:p>
    <w:p w:rsidR="0097016E" w:rsidRDefault="00A259D1">
      <w:pPr>
        <w:numPr>
          <w:ilvl w:val="2"/>
          <w:numId w:val="4"/>
        </w:numPr>
        <w:spacing w:before="120" w:after="120" w:line="276" w:lineRule="auto"/>
        <w:jc w:val="both"/>
        <w:rPr>
          <w:rFonts w:ascii="Times New Roman" w:hAnsi="Times New Roman" w:cs="Times New Roman"/>
          <w:color w:val="000000"/>
          <w:sz w:val="22"/>
          <w:szCs w:val="22"/>
          <w:lang w:eastAsia="en-US"/>
        </w:rPr>
      </w:pPr>
      <w:r>
        <w:rPr>
          <w:rFonts w:ascii="Times New Roman" w:hAnsi="Times New Roman" w:cs="Times New Roman"/>
          <w:color w:val="000000"/>
          <w:sz w:val="22"/>
          <w:szCs w:val="22"/>
          <w:lang w:eastAsia="en-US"/>
        </w:rPr>
        <w:t xml:space="preserve">Realizar a análise dos relatórios e de toda a documentação apresentada pela fiscalização e, caso haja irregularidades que impeçam a liquidação e o pagamento da despesa, indicar as cláusulas contratuais pertinentes, solicitando à CONTRATADA, por escrito, as respectivas correções; </w:t>
      </w:r>
    </w:p>
    <w:p w:rsidR="0097016E" w:rsidRDefault="00A259D1">
      <w:pPr>
        <w:numPr>
          <w:ilvl w:val="2"/>
          <w:numId w:val="4"/>
        </w:numPr>
        <w:spacing w:before="120" w:after="120" w:line="276" w:lineRule="auto"/>
        <w:jc w:val="both"/>
        <w:rPr>
          <w:rFonts w:ascii="Times New Roman" w:hAnsi="Times New Roman" w:cs="Times New Roman"/>
          <w:color w:val="000000"/>
          <w:sz w:val="22"/>
          <w:szCs w:val="22"/>
          <w:lang w:eastAsia="en-US"/>
        </w:rPr>
      </w:pPr>
      <w:r>
        <w:rPr>
          <w:rFonts w:ascii="Times New Roman" w:hAnsi="Times New Roman" w:cs="Times New Roman"/>
          <w:color w:val="000000"/>
          <w:sz w:val="22"/>
          <w:szCs w:val="22"/>
          <w:lang w:eastAsia="en-US"/>
        </w:rPr>
        <w:t xml:space="preserve">Emitir Termo Circunstanciado para efeito de recebimento definitivo dos serviços prestados, com base nos relatórios e documentações apresentadas; e </w:t>
      </w:r>
    </w:p>
    <w:p w:rsidR="0097016E" w:rsidRDefault="00A259D1">
      <w:pPr>
        <w:numPr>
          <w:ilvl w:val="2"/>
          <w:numId w:val="4"/>
        </w:numPr>
        <w:spacing w:before="120" w:after="120" w:line="276" w:lineRule="auto"/>
        <w:jc w:val="both"/>
        <w:rPr>
          <w:rFonts w:ascii="Times New Roman" w:hAnsi="Times New Roman" w:cs="Times New Roman"/>
          <w:sz w:val="22"/>
          <w:szCs w:val="22"/>
        </w:rPr>
      </w:pPr>
      <w:r>
        <w:rPr>
          <w:rFonts w:ascii="Times New Roman" w:hAnsi="Times New Roman" w:cs="Times New Roman"/>
          <w:color w:val="000000"/>
          <w:sz w:val="22"/>
          <w:szCs w:val="22"/>
          <w:lang w:eastAsia="en-US"/>
        </w:rPr>
        <w:t xml:space="preserve">Comunicar a empresa para que emita a Nota Fiscal ou Fatura, com o valor exato dimensionado pela fiscalização, </w:t>
      </w:r>
      <w:r>
        <w:rPr>
          <w:rFonts w:ascii="Times New Roman" w:hAnsi="Times New Roman" w:cs="Times New Roman"/>
          <w:sz w:val="22"/>
          <w:szCs w:val="22"/>
        </w:rPr>
        <w:t xml:space="preserve">com base no Instrumento de Medição de Resultado (IMR), ou instrumento substituto. </w:t>
      </w:r>
    </w:p>
    <w:p w:rsidR="0097016E" w:rsidRDefault="00A259D1">
      <w:pPr>
        <w:numPr>
          <w:ilvl w:val="1"/>
          <w:numId w:val="4"/>
        </w:numPr>
        <w:spacing w:before="120" w:after="120" w:line="276" w:lineRule="auto"/>
        <w:ind w:left="425" w:firstLine="0"/>
        <w:jc w:val="both"/>
        <w:rPr>
          <w:rFonts w:ascii="Times New Roman" w:hAnsi="Times New Roman" w:cs="Times New Roman"/>
          <w:sz w:val="22"/>
          <w:szCs w:val="22"/>
        </w:rPr>
      </w:pPr>
      <w:r>
        <w:rPr>
          <w:rFonts w:ascii="Times New Roman" w:hAnsi="Times New Roman" w:cs="Times New Roman"/>
          <w:sz w:val="22"/>
          <w:szCs w:val="22"/>
        </w:rPr>
        <w:t>O recebimento provisório ou definitivo do objeto não exclui a responsabilidade da Contratada pelos prejuízos resultantes da incorreta execução do contrato, ou, em qualquer época, das garantias concedidas e das responsabilidades assumidas em contrato e por força das disposições legais em vigor (Lei n° 10.406, de 2002).</w:t>
      </w:r>
    </w:p>
    <w:p w:rsidR="0097016E" w:rsidRDefault="00A259D1">
      <w:pPr>
        <w:numPr>
          <w:ilvl w:val="1"/>
          <w:numId w:val="4"/>
        </w:numPr>
        <w:spacing w:before="120" w:after="120" w:line="276" w:lineRule="auto"/>
        <w:ind w:left="425" w:firstLine="0"/>
        <w:jc w:val="both"/>
        <w:rPr>
          <w:rFonts w:ascii="Times New Roman" w:hAnsi="Times New Roman" w:cs="Times New Roman"/>
          <w:sz w:val="22"/>
          <w:szCs w:val="22"/>
        </w:rPr>
      </w:pPr>
      <w:r>
        <w:rPr>
          <w:rFonts w:ascii="Times New Roman" w:hAnsi="Times New Roman" w:cs="Times New Roman"/>
          <w:sz w:val="22"/>
          <w:szCs w:val="22"/>
        </w:rPr>
        <w:t>Os serviços poderão ser rejeitados, no todo ou em parte, quando em desacordo com as especificações constantes neste Termo de Referência e na proposta, devendo ser corrigidos/refeitos/substituídos no prazo fixado pelo fiscal do contrato, às custas da Contratada, sem prejuízo da aplicação de penalidades.</w:t>
      </w:r>
    </w:p>
    <w:p w:rsidR="0097016E" w:rsidRDefault="00A259D1">
      <w:pPr>
        <w:pStyle w:val="Nivel1"/>
        <w:numPr>
          <w:ilvl w:val="0"/>
          <w:numId w:val="4"/>
        </w:numPr>
        <w:rPr>
          <w:rFonts w:ascii="Times New Roman" w:hAnsi="Times New Roman"/>
          <w:color w:val="auto"/>
          <w:sz w:val="22"/>
          <w:szCs w:val="22"/>
        </w:rPr>
      </w:pPr>
      <w:r>
        <w:rPr>
          <w:rFonts w:ascii="Times New Roman" w:hAnsi="Times New Roman"/>
          <w:color w:val="auto"/>
          <w:sz w:val="22"/>
          <w:szCs w:val="22"/>
        </w:rPr>
        <w:t>DO PAGAMENTO</w:t>
      </w:r>
    </w:p>
    <w:p w:rsidR="0097016E" w:rsidRDefault="00A259D1">
      <w:pPr>
        <w:spacing w:before="120" w:after="120" w:line="276" w:lineRule="auto"/>
        <w:jc w:val="both"/>
        <w:rPr>
          <w:rFonts w:ascii="Times New Roman" w:eastAsia="Arial" w:hAnsi="Times New Roman" w:cs="Times New Roman"/>
          <w:sz w:val="22"/>
          <w:szCs w:val="22"/>
        </w:rPr>
      </w:pPr>
      <w:r>
        <w:rPr>
          <w:rFonts w:ascii="Times New Roman" w:hAnsi="Times New Roman" w:cs="Times New Roman"/>
          <w:color w:val="000000" w:themeColor="text1"/>
          <w:sz w:val="22"/>
          <w:szCs w:val="22"/>
        </w:rPr>
        <w:t xml:space="preserve">18.1 O </w:t>
      </w:r>
      <w:r>
        <w:rPr>
          <w:rFonts w:ascii="Times New Roman" w:hAnsi="Times New Roman" w:cs="Times New Roman"/>
          <w:sz w:val="22"/>
          <w:szCs w:val="22"/>
        </w:rPr>
        <w:t>pagamento</w:t>
      </w:r>
      <w:r>
        <w:rPr>
          <w:rFonts w:ascii="Times New Roman" w:hAnsi="Times New Roman" w:cs="Times New Roman"/>
          <w:color w:val="000000" w:themeColor="text1"/>
          <w:sz w:val="22"/>
          <w:szCs w:val="22"/>
        </w:rPr>
        <w:t xml:space="preserve"> será efetuado pela Contratante no prazo de</w:t>
      </w:r>
      <w:r>
        <w:rPr>
          <w:rFonts w:ascii="Times New Roman" w:eastAsia="Arial" w:hAnsi="Times New Roman" w:cs="Times New Roman"/>
          <w:color w:val="000000" w:themeColor="text1"/>
          <w:sz w:val="22"/>
          <w:szCs w:val="22"/>
        </w:rPr>
        <w:t xml:space="preserve"> 30 (trinta) </w:t>
      </w:r>
      <w:r>
        <w:rPr>
          <w:rFonts w:ascii="Times New Roman" w:hAnsi="Times New Roman" w:cs="Times New Roman"/>
          <w:color w:val="000000" w:themeColor="text1"/>
          <w:sz w:val="22"/>
          <w:szCs w:val="22"/>
        </w:rPr>
        <w:t xml:space="preserve">dias, contados do recebimento da Nota Fiscal/Fatura. </w:t>
      </w:r>
    </w:p>
    <w:p w:rsidR="0097016E" w:rsidRDefault="00A259D1">
      <w:pPr>
        <w:pStyle w:val="PargrafodaLista"/>
        <w:numPr>
          <w:ilvl w:val="2"/>
          <w:numId w:val="5"/>
        </w:numPr>
        <w:spacing w:before="120" w:after="120" w:line="276" w:lineRule="auto"/>
        <w:jc w:val="both"/>
        <w:rPr>
          <w:rFonts w:ascii="Times New Roman" w:hAnsi="Times New Roman" w:cs="Times New Roman"/>
          <w:sz w:val="22"/>
          <w:szCs w:val="22"/>
        </w:rPr>
      </w:pPr>
      <w:r>
        <w:rPr>
          <w:rFonts w:ascii="Times New Roman" w:hAnsi="Times New Roman" w:cs="Times New Roman"/>
          <w:color w:val="000000"/>
          <w:sz w:val="22"/>
          <w:szCs w:val="22"/>
          <w:lang w:eastAsia="en-US"/>
        </w:rPr>
        <w:t xml:space="preserve">Os </w:t>
      </w:r>
      <w:r>
        <w:rPr>
          <w:rFonts w:ascii="Times New Roman" w:hAnsi="Times New Roman" w:cs="Times New Roman"/>
          <w:sz w:val="22"/>
          <w:szCs w:val="22"/>
          <w:lang w:eastAsia="en-US"/>
        </w:rPr>
        <w:t xml:space="preserve">pagamentos decorrentes de despesas cujos valores não ultrapassem o limite </w:t>
      </w:r>
      <w:r>
        <w:rPr>
          <w:rFonts w:ascii="Times New Roman" w:hAnsi="Times New Roman" w:cs="Times New Roman"/>
          <w:sz w:val="22"/>
          <w:szCs w:val="22"/>
        </w:rPr>
        <w:t>de que trata o inciso II do art. 24</w:t>
      </w:r>
      <w:r>
        <w:rPr>
          <w:rFonts w:ascii="Times New Roman" w:hAnsi="Times New Roman" w:cs="Times New Roman"/>
          <w:sz w:val="22"/>
          <w:szCs w:val="22"/>
          <w:lang w:eastAsia="en-US"/>
        </w:rPr>
        <w:t xml:space="preserve"> da Lei 8.666, de 1993, deverão ser efetuados no prazo de até 5 (cinco) dias úteis, contados da data da apresentação da Nota Fiscal/Fatura, nos termos do art. 5º, § 3º, da Lei nº 8.666, </w:t>
      </w:r>
      <w:r>
        <w:rPr>
          <w:rFonts w:ascii="Times New Roman" w:hAnsi="Times New Roman" w:cs="Times New Roman"/>
          <w:color w:val="000000"/>
          <w:sz w:val="22"/>
          <w:szCs w:val="22"/>
          <w:lang w:eastAsia="en-US"/>
        </w:rPr>
        <w:t>de 1993.</w:t>
      </w:r>
    </w:p>
    <w:p w:rsidR="0097016E" w:rsidRDefault="00A259D1">
      <w:pPr>
        <w:pStyle w:val="PargrafodaLista"/>
        <w:numPr>
          <w:ilvl w:val="1"/>
          <w:numId w:val="5"/>
        </w:numPr>
        <w:spacing w:before="120" w:after="120" w:line="276" w:lineRule="auto"/>
        <w:ind w:left="426"/>
        <w:jc w:val="both"/>
        <w:rPr>
          <w:rFonts w:ascii="Times New Roman" w:hAnsi="Times New Roman" w:cs="Times New Roman"/>
          <w:sz w:val="22"/>
          <w:szCs w:val="22"/>
        </w:rPr>
      </w:pPr>
      <w:r>
        <w:rPr>
          <w:rFonts w:ascii="Times New Roman" w:hAnsi="Times New Roman" w:cs="Times New Roman"/>
          <w:iCs/>
          <w:sz w:val="22"/>
          <w:szCs w:val="22"/>
        </w:rPr>
        <w:t>A emissão da Nota Fiscal/Fatura será precedida do recebimento definitivo do serviço, conforme este Termo de Referência</w:t>
      </w:r>
    </w:p>
    <w:p w:rsidR="0097016E" w:rsidRDefault="00A259D1">
      <w:pPr>
        <w:pStyle w:val="PargrafodaLista"/>
        <w:numPr>
          <w:ilvl w:val="1"/>
          <w:numId w:val="5"/>
        </w:numPr>
        <w:spacing w:before="120" w:after="120" w:line="276" w:lineRule="auto"/>
        <w:ind w:left="426"/>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A Nota Fiscal ou Fatura deverá ser obrigatoriamente acompanhada da comprovação da regularidade fiscal, constatada por meio de consulta on-line ao SICAF ou, na impossibilidade de acesso </w:t>
      </w:r>
      <w:r>
        <w:rPr>
          <w:rFonts w:ascii="Times New Roman" w:hAnsi="Times New Roman" w:cs="Times New Roman"/>
          <w:color w:val="000000"/>
          <w:sz w:val="22"/>
          <w:szCs w:val="22"/>
          <w:lang w:eastAsia="en-US"/>
        </w:rPr>
        <w:t>ao</w:t>
      </w:r>
      <w:r>
        <w:rPr>
          <w:rFonts w:ascii="Times New Roman" w:hAnsi="Times New Roman" w:cs="Times New Roman"/>
          <w:color w:val="000000"/>
          <w:sz w:val="22"/>
          <w:szCs w:val="22"/>
        </w:rPr>
        <w:t xml:space="preserve"> referido Sistema, mediante consulta aos sítios eletrônicos oficiais ou à documentação mencionada no art. 29 da Lei nº 8.666, de 1993. </w:t>
      </w:r>
    </w:p>
    <w:p w:rsidR="0097016E" w:rsidRDefault="00A259D1">
      <w:pPr>
        <w:numPr>
          <w:ilvl w:val="2"/>
          <w:numId w:val="5"/>
        </w:numPr>
        <w:spacing w:before="120" w:after="120" w:line="276" w:lineRule="auto"/>
        <w:jc w:val="both"/>
        <w:rPr>
          <w:rFonts w:ascii="Times New Roman" w:hAnsi="Times New Roman" w:cs="Times New Roman"/>
          <w:color w:val="000000"/>
          <w:sz w:val="22"/>
          <w:szCs w:val="22"/>
        </w:rPr>
      </w:pPr>
      <w:r>
        <w:rPr>
          <w:rFonts w:ascii="Times New Roman" w:hAnsi="Times New Roman" w:cs="Times New Roman"/>
          <w:color w:val="000000"/>
          <w:sz w:val="22"/>
          <w:szCs w:val="22"/>
        </w:rPr>
        <w:lastRenderedPageBreak/>
        <w:t xml:space="preserve">Constatando-se, junto ao SICAF, a situação de irregularidade do fornecedor contratado, deverão ser tomadas as providências previstas no do art. 31 da Instrução </w:t>
      </w:r>
      <w:r>
        <w:rPr>
          <w:rFonts w:ascii="Times New Roman" w:hAnsi="Times New Roman" w:cs="Times New Roman"/>
          <w:color w:val="000000"/>
          <w:sz w:val="22"/>
          <w:szCs w:val="22"/>
          <w:lang w:eastAsia="en-US"/>
        </w:rPr>
        <w:t>Normativa</w:t>
      </w:r>
      <w:r>
        <w:rPr>
          <w:rFonts w:ascii="Times New Roman" w:hAnsi="Times New Roman" w:cs="Times New Roman"/>
          <w:color w:val="000000"/>
          <w:sz w:val="22"/>
          <w:szCs w:val="22"/>
        </w:rPr>
        <w:t xml:space="preserve"> nº 3, de 26 de abril de 2018.</w:t>
      </w:r>
    </w:p>
    <w:p w:rsidR="0097016E" w:rsidRDefault="00A259D1">
      <w:pPr>
        <w:pStyle w:val="PargrafodaLista"/>
        <w:numPr>
          <w:ilvl w:val="1"/>
          <w:numId w:val="5"/>
        </w:numPr>
        <w:spacing w:before="120" w:after="120" w:line="276" w:lineRule="auto"/>
        <w:ind w:left="426"/>
        <w:jc w:val="both"/>
        <w:rPr>
          <w:rFonts w:ascii="Times New Roman" w:hAnsi="Times New Roman" w:cs="Times New Roman"/>
          <w:color w:val="000000" w:themeColor="text1"/>
          <w:sz w:val="22"/>
          <w:szCs w:val="22"/>
        </w:rPr>
      </w:pPr>
      <w:r>
        <w:rPr>
          <w:rFonts w:ascii="Times New Roman" w:hAnsi="Times New Roman" w:cs="Times New Roman"/>
          <w:color w:val="000000"/>
          <w:sz w:val="22"/>
          <w:szCs w:val="22"/>
        </w:rPr>
        <w:t xml:space="preserve">O setor competente para proceder o pagamento deve verificar se a Nota Fiscal ou Fatura apresentada expressa os elementos necessários e essenciais do documento, tais como: </w:t>
      </w:r>
    </w:p>
    <w:p w:rsidR="0097016E" w:rsidRDefault="00A259D1">
      <w:pPr>
        <w:numPr>
          <w:ilvl w:val="2"/>
          <w:numId w:val="5"/>
        </w:numPr>
        <w:spacing w:before="120" w:after="120" w:line="276" w:lineRule="auto"/>
        <w:jc w:val="both"/>
        <w:rPr>
          <w:rFonts w:ascii="Times New Roman" w:hAnsi="Times New Roman" w:cs="Times New Roman"/>
          <w:color w:val="000000"/>
          <w:sz w:val="22"/>
          <w:szCs w:val="22"/>
        </w:rPr>
      </w:pPr>
      <w:proofErr w:type="gramStart"/>
      <w:r>
        <w:rPr>
          <w:rFonts w:ascii="Times New Roman" w:hAnsi="Times New Roman" w:cs="Times New Roman"/>
          <w:color w:val="000000"/>
          <w:sz w:val="22"/>
          <w:szCs w:val="22"/>
        </w:rPr>
        <w:t>o</w:t>
      </w:r>
      <w:proofErr w:type="gramEnd"/>
      <w:r>
        <w:rPr>
          <w:rFonts w:ascii="Times New Roman" w:hAnsi="Times New Roman" w:cs="Times New Roman"/>
          <w:color w:val="000000"/>
          <w:sz w:val="22"/>
          <w:szCs w:val="22"/>
        </w:rPr>
        <w:t xml:space="preserve"> prazo de validade; </w:t>
      </w:r>
    </w:p>
    <w:p w:rsidR="0097016E" w:rsidRDefault="00A259D1">
      <w:pPr>
        <w:numPr>
          <w:ilvl w:val="2"/>
          <w:numId w:val="5"/>
        </w:numPr>
        <w:spacing w:before="120" w:after="120" w:line="276" w:lineRule="auto"/>
        <w:jc w:val="both"/>
        <w:rPr>
          <w:rFonts w:ascii="Times New Roman" w:hAnsi="Times New Roman" w:cs="Times New Roman"/>
          <w:color w:val="000000"/>
          <w:sz w:val="22"/>
          <w:szCs w:val="22"/>
        </w:rPr>
      </w:pPr>
      <w:proofErr w:type="gramStart"/>
      <w:r>
        <w:rPr>
          <w:rFonts w:ascii="Times New Roman" w:hAnsi="Times New Roman" w:cs="Times New Roman"/>
          <w:color w:val="000000"/>
          <w:sz w:val="22"/>
          <w:szCs w:val="22"/>
        </w:rPr>
        <w:t>a</w:t>
      </w:r>
      <w:proofErr w:type="gramEnd"/>
      <w:r>
        <w:rPr>
          <w:rFonts w:ascii="Times New Roman" w:hAnsi="Times New Roman" w:cs="Times New Roman"/>
          <w:color w:val="000000"/>
          <w:sz w:val="22"/>
          <w:szCs w:val="22"/>
        </w:rPr>
        <w:t xml:space="preserve"> data da emissão; </w:t>
      </w:r>
    </w:p>
    <w:p w:rsidR="0097016E" w:rsidRDefault="00A259D1">
      <w:pPr>
        <w:numPr>
          <w:ilvl w:val="2"/>
          <w:numId w:val="5"/>
        </w:numPr>
        <w:spacing w:before="120" w:after="120" w:line="276" w:lineRule="auto"/>
        <w:jc w:val="both"/>
        <w:rPr>
          <w:rFonts w:ascii="Times New Roman" w:hAnsi="Times New Roman" w:cs="Times New Roman"/>
          <w:color w:val="000000"/>
          <w:sz w:val="22"/>
          <w:szCs w:val="22"/>
        </w:rPr>
      </w:pPr>
      <w:proofErr w:type="gramStart"/>
      <w:r>
        <w:rPr>
          <w:rFonts w:ascii="Times New Roman" w:hAnsi="Times New Roman" w:cs="Times New Roman"/>
          <w:color w:val="000000"/>
          <w:sz w:val="22"/>
          <w:szCs w:val="22"/>
        </w:rPr>
        <w:t>os</w:t>
      </w:r>
      <w:proofErr w:type="gramEnd"/>
      <w:r>
        <w:rPr>
          <w:rFonts w:ascii="Times New Roman" w:hAnsi="Times New Roman" w:cs="Times New Roman"/>
          <w:color w:val="000000"/>
          <w:sz w:val="22"/>
          <w:szCs w:val="22"/>
        </w:rPr>
        <w:t xml:space="preserve"> dados do contrato e do órgão contratante; </w:t>
      </w:r>
    </w:p>
    <w:p w:rsidR="0097016E" w:rsidRDefault="00A259D1">
      <w:pPr>
        <w:numPr>
          <w:ilvl w:val="2"/>
          <w:numId w:val="5"/>
        </w:numPr>
        <w:spacing w:before="120" w:after="120" w:line="276" w:lineRule="auto"/>
        <w:jc w:val="both"/>
        <w:rPr>
          <w:rFonts w:ascii="Times New Roman" w:hAnsi="Times New Roman" w:cs="Times New Roman"/>
          <w:color w:val="000000"/>
          <w:sz w:val="22"/>
          <w:szCs w:val="22"/>
        </w:rPr>
      </w:pPr>
      <w:proofErr w:type="gramStart"/>
      <w:r>
        <w:rPr>
          <w:rFonts w:ascii="Times New Roman" w:hAnsi="Times New Roman" w:cs="Times New Roman"/>
          <w:color w:val="000000"/>
          <w:sz w:val="22"/>
          <w:szCs w:val="22"/>
        </w:rPr>
        <w:t>o</w:t>
      </w:r>
      <w:proofErr w:type="gramEnd"/>
      <w:r>
        <w:rPr>
          <w:rFonts w:ascii="Times New Roman" w:hAnsi="Times New Roman" w:cs="Times New Roman"/>
          <w:color w:val="000000"/>
          <w:sz w:val="22"/>
          <w:szCs w:val="22"/>
        </w:rPr>
        <w:t xml:space="preserve"> período de prestação dos serviços; </w:t>
      </w:r>
    </w:p>
    <w:p w:rsidR="0097016E" w:rsidRDefault="00A259D1">
      <w:pPr>
        <w:numPr>
          <w:ilvl w:val="2"/>
          <w:numId w:val="5"/>
        </w:numPr>
        <w:spacing w:before="120" w:after="120" w:line="276" w:lineRule="auto"/>
        <w:jc w:val="both"/>
        <w:rPr>
          <w:rFonts w:ascii="Times New Roman" w:hAnsi="Times New Roman" w:cs="Times New Roman"/>
          <w:color w:val="000000"/>
          <w:sz w:val="22"/>
          <w:szCs w:val="22"/>
        </w:rPr>
      </w:pPr>
      <w:proofErr w:type="gramStart"/>
      <w:r>
        <w:rPr>
          <w:rFonts w:ascii="Times New Roman" w:hAnsi="Times New Roman" w:cs="Times New Roman"/>
          <w:color w:val="000000"/>
          <w:sz w:val="22"/>
          <w:szCs w:val="22"/>
        </w:rPr>
        <w:t>o</w:t>
      </w:r>
      <w:proofErr w:type="gramEnd"/>
      <w:r>
        <w:rPr>
          <w:rFonts w:ascii="Times New Roman" w:hAnsi="Times New Roman" w:cs="Times New Roman"/>
          <w:color w:val="000000"/>
          <w:sz w:val="22"/>
          <w:szCs w:val="22"/>
        </w:rPr>
        <w:t xml:space="preserve"> valor a pagar; e </w:t>
      </w:r>
    </w:p>
    <w:p w:rsidR="0097016E" w:rsidRDefault="00A259D1">
      <w:pPr>
        <w:numPr>
          <w:ilvl w:val="2"/>
          <w:numId w:val="5"/>
        </w:numPr>
        <w:spacing w:before="120" w:after="120" w:line="276" w:lineRule="auto"/>
        <w:jc w:val="both"/>
        <w:rPr>
          <w:rFonts w:ascii="Times New Roman" w:hAnsi="Times New Roman" w:cs="Times New Roman"/>
          <w:color w:val="000000"/>
          <w:sz w:val="22"/>
          <w:szCs w:val="22"/>
        </w:rPr>
      </w:pPr>
      <w:proofErr w:type="gramStart"/>
      <w:r>
        <w:rPr>
          <w:rFonts w:ascii="Times New Roman" w:hAnsi="Times New Roman" w:cs="Times New Roman"/>
          <w:color w:val="000000"/>
          <w:sz w:val="22"/>
          <w:szCs w:val="22"/>
        </w:rPr>
        <w:t>eventual</w:t>
      </w:r>
      <w:proofErr w:type="gramEnd"/>
      <w:r>
        <w:rPr>
          <w:rFonts w:ascii="Times New Roman" w:hAnsi="Times New Roman" w:cs="Times New Roman"/>
          <w:color w:val="000000"/>
          <w:sz w:val="22"/>
          <w:szCs w:val="22"/>
        </w:rPr>
        <w:t xml:space="preserve"> destaque do valor de retenções tributárias cabíveis.</w:t>
      </w:r>
    </w:p>
    <w:p w:rsidR="0097016E" w:rsidRDefault="00A259D1">
      <w:pPr>
        <w:pStyle w:val="PargrafodaLista"/>
        <w:numPr>
          <w:ilvl w:val="1"/>
          <w:numId w:val="5"/>
        </w:numPr>
        <w:spacing w:before="120" w:after="120" w:line="276" w:lineRule="auto"/>
        <w:ind w:left="426"/>
        <w:jc w:val="both"/>
        <w:rPr>
          <w:rFonts w:ascii="Times New Roman" w:hAnsi="Times New Roman" w:cs="Times New Roman"/>
          <w:sz w:val="22"/>
          <w:szCs w:val="22"/>
          <w:lang w:eastAsia="en-US"/>
        </w:rPr>
      </w:pPr>
      <w:r>
        <w:rPr>
          <w:rFonts w:ascii="Times New Roman" w:hAnsi="Times New Roman" w:cs="Times New Roman"/>
          <w:iCs/>
          <w:sz w:val="22"/>
          <w:szCs w:val="22"/>
        </w:rPr>
        <w:t xml:space="preserve">Havendo erro </w:t>
      </w:r>
      <w:r>
        <w:rPr>
          <w:rFonts w:ascii="Times New Roman" w:hAnsi="Times New Roman" w:cs="Times New Roman"/>
          <w:color w:val="000000"/>
          <w:sz w:val="22"/>
          <w:szCs w:val="22"/>
        </w:rPr>
        <w:t>na</w:t>
      </w:r>
      <w:r>
        <w:rPr>
          <w:rFonts w:ascii="Times New Roman" w:hAnsi="Times New Roman" w:cs="Times New Roman"/>
          <w:iCs/>
          <w:sz w:val="22"/>
          <w:szCs w:val="22"/>
        </w:rPr>
        <w:t xml:space="preserve"> apresentação da Nota Fiscal/Fatura, ou circunstância que impeça a liquidação da despesa, o pagamento ficará sobrestado até que a Contratada providencie as medidas saneadoras. Nesta hipótese, o prazo para pagamento iniciar-se-á após a comprovação da regularização da situação, não acarretando qualquer ônus para a Contratante;</w:t>
      </w:r>
    </w:p>
    <w:p w:rsidR="0097016E" w:rsidRDefault="00A259D1">
      <w:pPr>
        <w:pStyle w:val="PargrafodaLista"/>
        <w:numPr>
          <w:ilvl w:val="1"/>
          <w:numId w:val="5"/>
        </w:numPr>
        <w:spacing w:before="120" w:after="120" w:line="276" w:lineRule="auto"/>
        <w:ind w:left="426"/>
        <w:jc w:val="both"/>
        <w:rPr>
          <w:rFonts w:ascii="Times New Roman" w:hAnsi="Times New Roman" w:cs="Times New Roman"/>
          <w:sz w:val="22"/>
          <w:szCs w:val="22"/>
          <w:lang w:eastAsia="en-US"/>
        </w:rPr>
      </w:pPr>
      <w:r>
        <w:rPr>
          <w:rFonts w:ascii="Times New Roman" w:hAnsi="Times New Roman" w:cs="Times New Roman"/>
          <w:sz w:val="22"/>
          <w:szCs w:val="22"/>
        </w:rPr>
        <w:t xml:space="preserve">Nos termos do item 1, do Anexo VIII-A da Instrução Normativa SEGES/MP nº 05, de 2017, será </w:t>
      </w:r>
      <w:r>
        <w:rPr>
          <w:rFonts w:ascii="Times New Roman" w:hAnsi="Times New Roman" w:cs="Times New Roman"/>
          <w:color w:val="000000"/>
          <w:sz w:val="22"/>
          <w:szCs w:val="22"/>
        </w:rPr>
        <w:t>efetuada</w:t>
      </w:r>
      <w:r>
        <w:rPr>
          <w:rFonts w:ascii="Times New Roman" w:hAnsi="Times New Roman" w:cs="Times New Roman"/>
          <w:sz w:val="22"/>
          <w:szCs w:val="22"/>
          <w:lang w:eastAsia="en-US"/>
        </w:rPr>
        <w:t xml:space="preserve"> a retenção ou glosa no pagamento, proporcional à irregularidade verificada, sem prejuízo das sanções cabíveis, caso se constate que a Contratada:</w:t>
      </w:r>
    </w:p>
    <w:p w:rsidR="0097016E" w:rsidRDefault="00A259D1">
      <w:pPr>
        <w:numPr>
          <w:ilvl w:val="2"/>
          <w:numId w:val="5"/>
        </w:numPr>
        <w:spacing w:before="120" w:after="120" w:line="276" w:lineRule="auto"/>
        <w:jc w:val="both"/>
        <w:rPr>
          <w:rFonts w:ascii="Times New Roman" w:hAnsi="Times New Roman" w:cs="Times New Roman"/>
          <w:color w:val="000000"/>
          <w:sz w:val="22"/>
          <w:szCs w:val="22"/>
        </w:rPr>
      </w:pPr>
      <w:proofErr w:type="gramStart"/>
      <w:r>
        <w:rPr>
          <w:rFonts w:ascii="Times New Roman" w:hAnsi="Times New Roman" w:cs="Times New Roman"/>
          <w:color w:val="000000"/>
          <w:sz w:val="22"/>
          <w:szCs w:val="22"/>
        </w:rPr>
        <w:t>não</w:t>
      </w:r>
      <w:proofErr w:type="gramEnd"/>
      <w:r>
        <w:rPr>
          <w:rFonts w:ascii="Times New Roman" w:hAnsi="Times New Roman" w:cs="Times New Roman"/>
          <w:color w:val="000000"/>
          <w:sz w:val="22"/>
          <w:szCs w:val="22"/>
        </w:rPr>
        <w:t xml:space="preserve"> produziu os resultados acordados;</w:t>
      </w:r>
    </w:p>
    <w:p w:rsidR="0097016E" w:rsidRDefault="00A259D1">
      <w:pPr>
        <w:numPr>
          <w:ilvl w:val="2"/>
          <w:numId w:val="5"/>
        </w:numPr>
        <w:spacing w:before="120" w:after="120" w:line="276" w:lineRule="auto"/>
        <w:jc w:val="both"/>
        <w:rPr>
          <w:rFonts w:ascii="Times New Roman" w:hAnsi="Times New Roman" w:cs="Times New Roman"/>
          <w:color w:val="000000"/>
          <w:sz w:val="22"/>
          <w:szCs w:val="22"/>
        </w:rPr>
      </w:pPr>
      <w:proofErr w:type="gramStart"/>
      <w:r>
        <w:rPr>
          <w:rFonts w:ascii="Times New Roman" w:hAnsi="Times New Roman" w:cs="Times New Roman"/>
          <w:color w:val="000000"/>
          <w:sz w:val="22"/>
          <w:szCs w:val="22"/>
        </w:rPr>
        <w:t>deixou</w:t>
      </w:r>
      <w:proofErr w:type="gramEnd"/>
      <w:r>
        <w:rPr>
          <w:rFonts w:ascii="Times New Roman" w:hAnsi="Times New Roman" w:cs="Times New Roman"/>
          <w:color w:val="000000"/>
          <w:sz w:val="22"/>
          <w:szCs w:val="22"/>
        </w:rPr>
        <w:t xml:space="preserve"> de executar as atividades contratadas, ou não as executou com a qualidade mínima exigida;</w:t>
      </w:r>
    </w:p>
    <w:p w:rsidR="0097016E" w:rsidRDefault="00A259D1">
      <w:pPr>
        <w:numPr>
          <w:ilvl w:val="2"/>
          <w:numId w:val="5"/>
        </w:numPr>
        <w:spacing w:before="120" w:after="120" w:line="276" w:lineRule="auto"/>
        <w:jc w:val="both"/>
        <w:rPr>
          <w:rFonts w:ascii="Times New Roman" w:hAnsi="Times New Roman" w:cs="Times New Roman"/>
          <w:color w:val="000000"/>
          <w:sz w:val="22"/>
          <w:szCs w:val="22"/>
        </w:rPr>
      </w:pPr>
      <w:proofErr w:type="gramStart"/>
      <w:r>
        <w:rPr>
          <w:rFonts w:ascii="Times New Roman" w:hAnsi="Times New Roman" w:cs="Times New Roman"/>
          <w:color w:val="000000"/>
          <w:sz w:val="22"/>
          <w:szCs w:val="22"/>
        </w:rPr>
        <w:t>deixou</w:t>
      </w:r>
      <w:proofErr w:type="gramEnd"/>
      <w:r>
        <w:rPr>
          <w:rFonts w:ascii="Times New Roman" w:hAnsi="Times New Roman" w:cs="Times New Roman"/>
          <w:color w:val="000000"/>
          <w:sz w:val="22"/>
          <w:szCs w:val="22"/>
        </w:rPr>
        <w:t xml:space="preserve"> de utilizar os materiais e recursos humanos exigidos para a execução do serviço, ou utilizou-os com qualidade ou quantidade inferior à demandada.</w:t>
      </w:r>
    </w:p>
    <w:p w:rsidR="0097016E" w:rsidRDefault="00A259D1">
      <w:pPr>
        <w:pStyle w:val="PargrafodaLista"/>
        <w:numPr>
          <w:ilvl w:val="1"/>
          <w:numId w:val="5"/>
        </w:numPr>
        <w:spacing w:before="120" w:after="120" w:line="276" w:lineRule="auto"/>
        <w:ind w:left="426"/>
        <w:jc w:val="both"/>
        <w:rPr>
          <w:rFonts w:ascii="Times New Roman" w:hAnsi="Times New Roman" w:cs="Times New Roman"/>
          <w:sz w:val="22"/>
          <w:szCs w:val="22"/>
          <w:lang w:eastAsia="en-US"/>
        </w:rPr>
      </w:pPr>
      <w:r>
        <w:rPr>
          <w:rFonts w:ascii="Times New Roman" w:hAnsi="Times New Roman" w:cs="Times New Roman"/>
          <w:sz w:val="22"/>
          <w:szCs w:val="22"/>
          <w:lang w:eastAsia="en-US"/>
        </w:rPr>
        <w:t>Será considerada data do pagamento o dia em que constar como emitida a ordem bancária para pagamento.</w:t>
      </w:r>
    </w:p>
    <w:p w:rsidR="0097016E" w:rsidRDefault="00A259D1">
      <w:pPr>
        <w:pStyle w:val="PargrafodaLista"/>
        <w:numPr>
          <w:ilvl w:val="1"/>
          <w:numId w:val="5"/>
        </w:numPr>
        <w:spacing w:before="120" w:after="120" w:line="276" w:lineRule="auto"/>
        <w:ind w:left="426"/>
        <w:jc w:val="both"/>
        <w:rPr>
          <w:rFonts w:ascii="Times New Roman" w:hAnsi="Times New Roman" w:cs="Times New Roman"/>
          <w:sz w:val="22"/>
          <w:szCs w:val="22"/>
          <w:lang w:eastAsia="en-US"/>
        </w:rPr>
      </w:pPr>
      <w:r>
        <w:rPr>
          <w:rFonts w:ascii="Times New Roman" w:hAnsi="Times New Roman" w:cs="Times New Roman"/>
          <w:sz w:val="22"/>
          <w:szCs w:val="22"/>
          <w:lang w:eastAsia="en-US"/>
        </w:rPr>
        <w:t xml:space="preserve">Antes de cada pagamento à contratada, será realizada consulta ao SICAF para verificar a manutenção das condições de habilitação exigidas no edital. </w:t>
      </w:r>
    </w:p>
    <w:p w:rsidR="0097016E" w:rsidRDefault="00A259D1">
      <w:pPr>
        <w:pStyle w:val="PargrafodaLista"/>
        <w:numPr>
          <w:ilvl w:val="1"/>
          <w:numId w:val="5"/>
        </w:numPr>
        <w:spacing w:before="120" w:after="120" w:line="276" w:lineRule="auto"/>
        <w:ind w:left="426"/>
        <w:jc w:val="both"/>
        <w:rPr>
          <w:rFonts w:ascii="Times New Roman" w:hAnsi="Times New Roman" w:cs="Times New Roman"/>
          <w:sz w:val="22"/>
          <w:szCs w:val="22"/>
          <w:lang w:eastAsia="en-US"/>
        </w:rPr>
      </w:pPr>
      <w:r>
        <w:rPr>
          <w:rFonts w:ascii="Times New Roman" w:hAnsi="Times New Roman" w:cs="Times New Roman"/>
          <w:sz w:val="22"/>
          <w:szCs w:val="22"/>
          <w:lang w:eastAsia="en-US"/>
        </w:rPr>
        <w:t>Constatando-se, junto ao SICAF, a situação de irregularidade da contratada, será providenciada sua notificação, por escrito, para que, no prazo de 5 (cinco) dias úteis, regularize sua situação ou, no mesmo prazo, apresente sua defesa. O prazo poderá ser prorrogado uma vez, por igual período, a critério da contratante.</w:t>
      </w:r>
    </w:p>
    <w:p w:rsidR="0097016E" w:rsidRDefault="00A259D1">
      <w:pPr>
        <w:pStyle w:val="PargrafodaLista"/>
        <w:numPr>
          <w:ilvl w:val="1"/>
          <w:numId w:val="5"/>
        </w:numPr>
        <w:spacing w:before="120" w:after="120" w:line="276" w:lineRule="auto"/>
        <w:ind w:left="426"/>
        <w:jc w:val="both"/>
        <w:rPr>
          <w:rFonts w:ascii="Times New Roman" w:hAnsi="Times New Roman" w:cs="Times New Roman"/>
          <w:sz w:val="22"/>
          <w:szCs w:val="22"/>
          <w:lang w:eastAsia="en-US"/>
        </w:rPr>
      </w:pPr>
      <w:r>
        <w:rPr>
          <w:rFonts w:ascii="Times New Roman" w:hAnsi="Times New Roman" w:cs="Times New Roman"/>
          <w:sz w:val="22"/>
          <w:szCs w:val="22"/>
          <w:lang w:eastAsia="en-US"/>
        </w:rPr>
        <w:t xml:space="preserve"> Previamente à emissão de nota de empenho e a cada pagamento, a Administração deverá realizar consulta ao SICAF para identificar possível suspensão temporária de participação em licitação, no âmbito do órgão ou entidade, proibição de contratar com o Poder Público, bem como ocorrências </w:t>
      </w:r>
      <w:r>
        <w:rPr>
          <w:rFonts w:ascii="Times New Roman" w:hAnsi="Times New Roman" w:cs="Times New Roman"/>
          <w:sz w:val="22"/>
          <w:szCs w:val="22"/>
          <w:lang w:eastAsia="en-US"/>
        </w:rPr>
        <w:lastRenderedPageBreak/>
        <w:t>impeditivas indiretas, observado o disposto no art. 29, da Instrução Normativa nº 3, de 26 de abril de 2018.</w:t>
      </w:r>
    </w:p>
    <w:p w:rsidR="0097016E" w:rsidRDefault="00A259D1">
      <w:pPr>
        <w:pStyle w:val="PargrafodaLista"/>
        <w:numPr>
          <w:ilvl w:val="1"/>
          <w:numId w:val="5"/>
        </w:numPr>
        <w:spacing w:before="120" w:after="120" w:line="276" w:lineRule="auto"/>
        <w:ind w:left="426"/>
        <w:jc w:val="both"/>
        <w:rPr>
          <w:rFonts w:ascii="Times New Roman" w:hAnsi="Times New Roman" w:cs="Times New Roman"/>
          <w:sz w:val="22"/>
          <w:szCs w:val="22"/>
          <w:lang w:eastAsia="en-US"/>
        </w:rPr>
      </w:pPr>
      <w:r>
        <w:rPr>
          <w:rFonts w:ascii="Times New Roman" w:hAnsi="Times New Roman" w:cs="Times New Roman"/>
          <w:sz w:val="22"/>
          <w:szCs w:val="22"/>
          <w:lang w:eastAsia="en-US"/>
        </w:rPr>
        <w:t xml:space="preserve">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  </w:t>
      </w:r>
    </w:p>
    <w:p w:rsidR="0097016E" w:rsidRDefault="00A259D1">
      <w:pPr>
        <w:pStyle w:val="PargrafodaLista"/>
        <w:numPr>
          <w:ilvl w:val="1"/>
          <w:numId w:val="5"/>
        </w:numPr>
        <w:spacing w:before="120" w:after="120" w:line="276" w:lineRule="auto"/>
        <w:ind w:left="426"/>
        <w:jc w:val="both"/>
        <w:rPr>
          <w:rFonts w:ascii="Times New Roman" w:hAnsi="Times New Roman" w:cs="Times New Roman"/>
          <w:sz w:val="22"/>
          <w:szCs w:val="22"/>
          <w:lang w:eastAsia="en-US"/>
        </w:rPr>
      </w:pPr>
      <w:r>
        <w:rPr>
          <w:rFonts w:ascii="Times New Roman" w:hAnsi="Times New Roman" w:cs="Times New Roman"/>
          <w:sz w:val="22"/>
          <w:szCs w:val="22"/>
          <w:lang w:eastAsia="en-US"/>
        </w:rPr>
        <w:t xml:space="preserve"> Persistindo a irregularidade, a contratante deverá adotar as medidas necessárias à rescisão contratual nos autos do processo administrativo correspondente, assegurada à contratada a ampla defesa. </w:t>
      </w:r>
    </w:p>
    <w:p w:rsidR="0097016E" w:rsidRDefault="00A259D1">
      <w:pPr>
        <w:pStyle w:val="PargrafodaLista"/>
        <w:numPr>
          <w:ilvl w:val="1"/>
          <w:numId w:val="5"/>
        </w:numPr>
        <w:spacing w:before="120" w:after="120" w:line="276" w:lineRule="auto"/>
        <w:ind w:left="426"/>
        <w:jc w:val="both"/>
        <w:rPr>
          <w:rFonts w:ascii="Times New Roman" w:hAnsi="Times New Roman" w:cs="Times New Roman"/>
          <w:sz w:val="22"/>
          <w:szCs w:val="22"/>
          <w:lang w:eastAsia="en-US"/>
        </w:rPr>
      </w:pPr>
      <w:r>
        <w:rPr>
          <w:rFonts w:ascii="Times New Roman" w:hAnsi="Times New Roman" w:cs="Times New Roman"/>
          <w:sz w:val="22"/>
          <w:szCs w:val="22"/>
          <w:lang w:eastAsia="en-US"/>
        </w:rPr>
        <w:t xml:space="preserve"> Havendo a efetiva execução do objeto, os pagamentos serão realizados normalmente, até que se decida pela rescisão do contrato, caso a contratada não regularize sua situação junto ao SICAF.  </w:t>
      </w:r>
    </w:p>
    <w:p w:rsidR="0097016E" w:rsidRDefault="00A259D1">
      <w:pPr>
        <w:numPr>
          <w:ilvl w:val="2"/>
          <w:numId w:val="5"/>
        </w:numPr>
        <w:spacing w:before="120" w:after="120" w:line="276" w:lineRule="auto"/>
        <w:jc w:val="both"/>
        <w:rPr>
          <w:rFonts w:ascii="Times New Roman" w:hAnsi="Times New Roman" w:cs="Times New Roman"/>
          <w:sz w:val="22"/>
          <w:szCs w:val="22"/>
          <w:lang w:eastAsia="en-US"/>
        </w:rPr>
      </w:pPr>
      <w:r>
        <w:rPr>
          <w:rFonts w:ascii="Times New Roman" w:hAnsi="Times New Roman" w:cs="Times New Roman"/>
          <w:sz w:val="22"/>
          <w:szCs w:val="22"/>
          <w:lang w:eastAsia="en-US"/>
        </w:rPr>
        <w:t xml:space="preserve">Será rescindido o contrato em execução com a contratada inadimplente no SICAF, salvo por motivo de economicidade, segurança nacional ou outro de interesse público de alta relevância, devidamente justificado, em qualquer caso, pela máxima autoridade da contratante. </w:t>
      </w:r>
    </w:p>
    <w:p w:rsidR="0097016E" w:rsidRDefault="00A259D1">
      <w:pPr>
        <w:pStyle w:val="PargrafodaLista"/>
        <w:numPr>
          <w:ilvl w:val="1"/>
          <w:numId w:val="5"/>
        </w:numPr>
        <w:spacing w:before="120" w:after="120" w:line="276" w:lineRule="auto"/>
        <w:ind w:left="426"/>
        <w:jc w:val="both"/>
        <w:rPr>
          <w:rFonts w:ascii="Times New Roman" w:hAnsi="Times New Roman" w:cs="Times New Roman"/>
          <w:sz w:val="22"/>
          <w:szCs w:val="22"/>
          <w:lang w:eastAsia="en-US"/>
        </w:rPr>
      </w:pPr>
      <w:r>
        <w:rPr>
          <w:rFonts w:ascii="Times New Roman" w:hAnsi="Times New Roman" w:cs="Times New Roman"/>
          <w:sz w:val="22"/>
          <w:szCs w:val="22"/>
          <w:lang w:eastAsia="en-US"/>
        </w:rPr>
        <w:t xml:space="preserve"> Quando do pagamento, será efetuada a retenção tributária prevista na legislação aplicável, em especial a prevista no artigo 31 da Lei 8.212, de 1993, nos termos do item 6 do Anexo XI da IN SEGES/MP n. 5/2017, quando couber.</w:t>
      </w:r>
    </w:p>
    <w:p w:rsidR="0097016E" w:rsidRDefault="00A259D1">
      <w:pPr>
        <w:pStyle w:val="PargrafodaLista"/>
        <w:numPr>
          <w:ilvl w:val="1"/>
          <w:numId w:val="5"/>
        </w:numPr>
        <w:spacing w:before="120" w:after="120" w:line="276" w:lineRule="auto"/>
        <w:ind w:left="426"/>
        <w:jc w:val="both"/>
        <w:rPr>
          <w:rFonts w:ascii="Times New Roman" w:hAnsi="Times New Roman" w:cs="Times New Roman"/>
          <w:sz w:val="22"/>
          <w:szCs w:val="22"/>
          <w:lang w:eastAsia="en-US"/>
        </w:rPr>
      </w:pPr>
      <w:r>
        <w:rPr>
          <w:rFonts w:ascii="Times New Roman" w:hAnsi="Times New Roman" w:cs="Times New Roman"/>
          <w:sz w:val="22"/>
          <w:szCs w:val="22"/>
          <w:lang w:eastAsia="en-US"/>
        </w:rPr>
        <w:t xml:space="preserve"> É vedado o pagamento, a qualquer título, por serviços prestados, à empresa privada que tenha em seu quadro societário servidor público da ativa do órgão contratante, com fundamento na Lei de Diretrizes Orçamentárias vigente.</w:t>
      </w:r>
    </w:p>
    <w:p w:rsidR="0097016E" w:rsidRDefault="00A259D1">
      <w:pPr>
        <w:pStyle w:val="PargrafodaLista"/>
        <w:numPr>
          <w:ilvl w:val="1"/>
          <w:numId w:val="5"/>
        </w:numPr>
        <w:spacing w:before="120" w:after="120" w:line="276" w:lineRule="auto"/>
        <w:ind w:left="426"/>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 A parcela mensal a ser paga a título de aviso prévio trabalhado e indenizado corresponderá, no </w:t>
      </w:r>
      <w:r>
        <w:rPr>
          <w:rFonts w:ascii="Times New Roman" w:hAnsi="Times New Roman" w:cs="Times New Roman"/>
          <w:sz w:val="22"/>
          <w:szCs w:val="22"/>
          <w:lang w:eastAsia="en-US"/>
        </w:rPr>
        <w:t>primeiro</w:t>
      </w:r>
      <w:r>
        <w:rPr>
          <w:rFonts w:ascii="Times New Roman" w:hAnsi="Times New Roman" w:cs="Times New Roman"/>
          <w:color w:val="000000"/>
          <w:sz w:val="22"/>
          <w:szCs w:val="22"/>
        </w:rPr>
        <w:t xml:space="preserve"> ano de contratação, ao percentual originalmente fixado na planilha de preços.</w:t>
      </w:r>
    </w:p>
    <w:p w:rsidR="0097016E" w:rsidRDefault="00A259D1">
      <w:pPr>
        <w:pStyle w:val="PargrafodaLista"/>
        <w:numPr>
          <w:ilvl w:val="2"/>
          <w:numId w:val="5"/>
        </w:numPr>
        <w:spacing w:before="120" w:after="120" w:line="276" w:lineRule="auto"/>
        <w:ind w:right="-15"/>
        <w:jc w:val="both"/>
        <w:rPr>
          <w:rFonts w:ascii="Times New Roman" w:hAnsi="Times New Roman" w:cs="Times New Roman"/>
          <w:sz w:val="22"/>
          <w:szCs w:val="22"/>
        </w:rPr>
      </w:pPr>
      <w:r>
        <w:rPr>
          <w:rFonts w:ascii="Times New Roman" w:hAnsi="Times New Roman" w:cs="Times New Roman"/>
          <w:sz w:val="22"/>
          <w:szCs w:val="22"/>
        </w:rPr>
        <w:t>Não tendo havido a incidência de custos com aviso prévio trabalhado e indenizado, a prorrogação contratual seguinte deverá prever o pagamento do percentual máximo equivalente a 03 (três) dias a mais por ano de serviço, até o limite compatível com o prazo total de vigência contratual.</w:t>
      </w:r>
    </w:p>
    <w:p w:rsidR="0097016E" w:rsidRDefault="00A259D1">
      <w:pPr>
        <w:pStyle w:val="Textodebalo"/>
        <w:numPr>
          <w:ilvl w:val="2"/>
          <w:numId w:val="5"/>
        </w:numPr>
        <w:spacing w:before="120" w:after="120" w:line="276" w:lineRule="auto"/>
        <w:ind w:right="-15"/>
        <w:jc w:val="both"/>
        <w:rPr>
          <w:rFonts w:ascii="Times New Roman" w:hAnsi="Times New Roman"/>
          <w:sz w:val="22"/>
          <w:szCs w:val="22"/>
        </w:rPr>
      </w:pPr>
      <w:r>
        <w:rPr>
          <w:rFonts w:ascii="Times New Roman" w:hAnsi="Times New Roman"/>
          <w:sz w:val="22"/>
          <w:szCs w:val="22"/>
        </w:rPr>
        <w:t>A adequação de pagamento de que trata o subitem anterior deverá ser prevista em termo aditivo.</w:t>
      </w:r>
    </w:p>
    <w:p w:rsidR="0097016E" w:rsidRDefault="00A259D1">
      <w:pPr>
        <w:pStyle w:val="PargrafodaLista"/>
        <w:numPr>
          <w:ilvl w:val="2"/>
          <w:numId w:val="5"/>
        </w:numPr>
        <w:spacing w:before="120" w:after="120" w:line="276" w:lineRule="auto"/>
        <w:ind w:right="-15"/>
        <w:jc w:val="both"/>
        <w:rPr>
          <w:rFonts w:ascii="Times New Roman" w:hAnsi="Times New Roman" w:cs="Times New Roman"/>
          <w:sz w:val="22"/>
          <w:szCs w:val="22"/>
        </w:rPr>
      </w:pPr>
      <w:r>
        <w:rPr>
          <w:rFonts w:ascii="Times New Roman" w:hAnsi="Times New Roman" w:cs="Times New Roman"/>
          <w:sz w:val="22"/>
          <w:szCs w:val="22"/>
        </w:rPr>
        <w:t>Caso tenha ocorrido a incidência parcial ou total dos custos com aviso prévio trabalhado e/ou indenizado no primeiro ano de contratação, tais rubricas deverão ser mantidas na planilha de forma complementar/proporcional, devendo o órgão contratante esclarecer a metodologia de cálculo adotada.</w:t>
      </w:r>
    </w:p>
    <w:p w:rsidR="0097016E" w:rsidRDefault="00A259D1">
      <w:pPr>
        <w:numPr>
          <w:ilvl w:val="1"/>
          <w:numId w:val="5"/>
        </w:numPr>
        <w:spacing w:before="120" w:after="120" w:line="276" w:lineRule="auto"/>
        <w:ind w:left="0" w:right="-15" w:firstLine="0"/>
        <w:jc w:val="both"/>
        <w:rPr>
          <w:rFonts w:ascii="Times New Roman" w:hAnsi="Times New Roman" w:cs="Times New Roman"/>
          <w:sz w:val="22"/>
          <w:szCs w:val="22"/>
          <w:lang w:eastAsia="en-US"/>
        </w:rPr>
      </w:pPr>
      <w:r>
        <w:rPr>
          <w:rFonts w:ascii="Times New Roman" w:hAnsi="Times New Roman" w:cs="Times New Roman"/>
          <w:sz w:val="22"/>
          <w:szCs w:val="22"/>
        </w:rPr>
        <w:t xml:space="preserve">A Contratante providenciará o desconto na fatura a ser paga do valor </w:t>
      </w:r>
      <w:r>
        <w:rPr>
          <w:rFonts w:ascii="Times New Roman" w:eastAsia="Calibri" w:hAnsi="Times New Roman" w:cs="Times New Roman"/>
          <w:iCs/>
          <w:color w:val="000000"/>
          <w:sz w:val="22"/>
          <w:szCs w:val="22"/>
          <w:lang w:eastAsia="en-US"/>
        </w:rPr>
        <w:t>global</w:t>
      </w:r>
      <w:r>
        <w:rPr>
          <w:rFonts w:ascii="Times New Roman" w:hAnsi="Times New Roman" w:cs="Times New Roman"/>
          <w:sz w:val="22"/>
          <w:szCs w:val="22"/>
        </w:rPr>
        <w:t xml:space="preserve"> pago a título de vale-</w:t>
      </w:r>
      <w:r>
        <w:rPr>
          <w:rFonts w:ascii="Times New Roman" w:hAnsi="Times New Roman" w:cs="Times New Roman"/>
          <w:color w:val="000000"/>
          <w:sz w:val="22"/>
          <w:szCs w:val="22"/>
        </w:rPr>
        <w:t>transporte</w:t>
      </w:r>
      <w:r>
        <w:rPr>
          <w:rFonts w:ascii="Times New Roman" w:hAnsi="Times New Roman" w:cs="Times New Roman"/>
          <w:sz w:val="22"/>
          <w:szCs w:val="22"/>
        </w:rPr>
        <w:t xml:space="preserve"> em relação aos empregados da Contratada que expressamente optaram por não receber o benefício previsto na Lei nº 7.418, de 16 de dezembro de 1985, regulamentado pelo Decreto nº 95.247, de 17 de novembro de 1987. </w:t>
      </w:r>
    </w:p>
    <w:p w:rsidR="0097016E" w:rsidRDefault="00A259D1">
      <w:pPr>
        <w:pStyle w:val="PargrafodaLista"/>
        <w:numPr>
          <w:ilvl w:val="1"/>
          <w:numId w:val="5"/>
        </w:numPr>
        <w:spacing w:before="120" w:after="120" w:line="276" w:lineRule="auto"/>
        <w:ind w:left="426"/>
        <w:jc w:val="both"/>
        <w:rPr>
          <w:rFonts w:ascii="Times New Roman" w:hAnsi="Times New Roman" w:cs="Times New Roman"/>
          <w:sz w:val="22"/>
          <w:szCs w:val="22"/>
          <w:lang w:eastAsia="en-US"/>
        </w:rPr>
      </w:pPr>
      <w:r>
        <w:rPr>
          <w:rFonts w:ascii="Times New Roman" w:hAnsi="Times New Roman" w:cs="Times New Roman"/>
          <w:sz w:val="22"/>
          <w:szCs w:val="22"/>
          <w:lang w:eastAsia="en-US"/>
        </w:rPr>
        <w:t xml:space="preserve"> Nos casos de eventuais atrasos de pagamento, desde que a Contratada não tenha concorrido, de alguma forma, para tanto, fica convencionado que a taxa de compensação financeira devida pela </w:t>
      </w:r>
      <w:r>
        <w:rPr>
          <w:rFonts w:ascii="Times New Roman" w:hAnsi="Times New Roman" w:cs="Times New Roman"/>
          <w:sz w:val="22"/>
          <w:szCs w:val="22"/>
          <w:lang w:eastAsia="en-US"/>
        </w:rPr>
        <w:lastRenderedPageBreak/>
        <w:t>Contratante, entre a data do vencimento e o efetivo adimplemento da parcela é calculada mediante a aplicação da seguinte fórmula:</w:t>
      </w:r>
    </w:p>
    <w:p w:rsidR="0097016E" w:rsidRDefault="00A259D1">
      <w:pPr>
        <w:spacing w:line="276" w:lineRule="auto"/>
        <w:ind w:left="426" w:firstLine="708"/>
        <w:jc w:val="both"/>
        <w:rPr>
          <w:rFonts w:ascii="Times New Roman" w:hAnsi="Times New Roman" w:cs="Times New Roman"/>
          <w:sz w:val="22"/>
          <w:szCs w:val="22"/>
        </w:rPr>
      </w:pPr>
      <w:r>
        <w:rPr>
          <w:rFonts w:ascii="Times New Roman" w:hAnsi="Times New Roman" w:cs="Times New Roman"/>
          <w:sz w:val="22"/>
          <w:szCs w:val="22"/>
        </w:rPr>
        <w:t>EM = I x N x VP, sendo:</w:t>
      </w:r>
    </w:p>
    <w:p w:rsidR="0097016E" w:rsidRDefault="00A259D1">
      <w:pPr>
        <w:tabs>
          <w:tab w:val="left" w:pos="1701"/>
        </w:tabs>
        <w:spacing w:line="276" w:lineRule="auto"/>
        <w:ind w:firstLine="1134"/>
        <w:jc w:val="both"/>
        <w:rPr>
          <w:rFonts w:ascii="Times New Roman" w:hAnsi="Times New Roman" w:cs="Times New Roman"/>
          <w:color w:val="000000"/>
          <w:sz w:val="22"/>
          <w:szCs w:val="22"/>
        </w:rPr>
      </w:pPr>
      <w:r>
        <w:rPr>
          <w:rFonts w:ascii="Times New Roman" w:hAnsi="Times New Roman" w:cs="Times New Roman"/>
          <w:color w:val="000000"/>
          <w:sz w:val="22"/>
          <w:szCs w:val="22"/>
        </w:rPr>
        <w:t>EM = Encargos moratórios;</w:t>
      </w:r>
    </w:p>
    <w:p w:rsidR="0097016E" w:rsidRDefault="00A259D1">
      <w:pPr>
        <w:tabs>
          <w:tab w:val="left" w:pos="1701"/>
        </w:tabs>
        <w:spacing w:line="276" w:lineRule="auto"/>
        <w:ind w:firstLine="1134"/>
        <w:jc w:val="both"/>
        <w:rPr>
          <w:rFonts w:ascii="Times New Roman" w:hAnsi="Times New Roman" w:cs="Times New Roman"/>
          <w:color w:val="000000"/>
          <w:sz w:val="22"/>
          <w:szCs w:val="22"/>
        </w:rPr>
      </w:pPr>
      <w:r>
        <w:rPr>
          <w:rFonts w:ascii="Times New Roman" w:hAnsi="Times New Roman" w:cs="Times New Roman"/>
          <w:color w:val="000000"/>
          <w:sz w:val="22"/>
          <w:szCs w:val="22"/>
        </w:rPr>
        <w:t>N = Número de dias entre a data prevista para o pagamento e a do efetivo pagamento;</w:t>
      </w:r>
    </w:p>
    <w:p w:rsidR="0097016E" w:rsidRDefault="00A259D1">
      <w:pPr>
        <w:tabs>
          <w:tab w:val="left" w:pos="1701"/>
        </w:tabs>
        <w:spacing w:line="276" w:lineRule="auto"/>
        <w:ind w:firstLine="1134"/>
        <w:jc w:val="both"/>
        <w:rPr>
          <w:rFonts w:ascii="Times New Roman" w:hAnsi="Times New Roman" w:cs="Times New Roman"/>
          <w:color w:val="000000"/>
          <w:sz w:val="22"/>
          <w:szCs w:val="22"/>
        </w:rPr>
      </w:pPr>
      <w:r>
        <w:rPr>
          <w:rFonts w:ascii="Times New Roman" w:hAnsi="Times New Roman" w:cs="Times New Roman"/>
          <w:color w:val="000000"/>
          <w:sz w:val="22"/>
          <w:szCs w:val="22"/>
        </w:rPr>
        <w:t>VP = Valor da parcela a ser paga.</w:t>
      </w:r>
    </w:p>
    <w:p w:rsidR="0097016E" w:rsidRDefault="00A259D1">
      <w:pPr>
        <w:tabs>
          <w:tab w:val="left" w:pos="1701"/>
        </w:tabs>
        <w:spacing w:line="276" w:lineRule="auto"/>
        <w:ind w:firstLine="1134"/>
        <w:jc w:val="both"/>
        <w:rPr>
          <w:rFonts w:ascii="Times New Roman" w:hAnsi="Times New Roman" w:cs="Times New Roman"/>
          <w:color w:val="000000"/>
          <w:sz w:val="22"/>
          <w:szCs w:val="22"/>
        </w:rPr>
      </w:pPr>
      <w:r>
        <w:rPr>
          <w:rFonts w:ascii="Times New Roman" w:hAnsi="Times New Roman" w:cs="Times New Roman"/>
          <w:color w:val="000000"/>
          <w:sz w:val="22"/>
          <w:szCs w:val="22"/>
        </w:rPr>
        <w:t>I = Índice de compensação financeira = 0,00016438, assim apurado:</w:t>
      </w:r>
    </w:p>
    <w:tbl>
      <w:tblPr>
        <w:tblStyle w:val="Tabelacomgrade"/>
        <w:tblW w:w="8862" w:type="dxa"/>
        <w:tblInd w:w="533" w:type="dxa"/>
        <w:tblLook w:val="04A0" w:firstRow="1" w:lastRow="0" w:firstColumn="1" w:lastColumn="0" w:noHBand="0" w:noVBand="1"/>
      </w:tblPr>
      <w:tblGrid>
        <w:gridCol w:w="2211"/>
        <w:gridCol w:w="446"/>
        <w:gridCol w:w="1277"/>
        <w:gridCol w:w="4928"/>
      </w:tblGrid>
      <w:tr w:rsidR="0097016E">
        <w:tc>
          <w:tcPr>
            <w:tcW w:w="2211" w:type="dxa"/>
            <w:vMerge w:val="restart"/>
            <w:tcBorders>
              <w:right w:val="nil"/>
            </w:tcBorders>
            <w:vAlign w:val="center"/>
          </w:tcPr>
          <w:p w:rsidR="0097016E" w:rsidRDefault="00A259D1">
            <w:pPr>
              <w:tabs>
                <w:tab w:val="left" w:pos="1701"/>
              </w:tabs>
              <w:spacing w:line="276" w:lineRule="auto"/>
              <w:jc w:val="both"/>
              <w:rPr>
                <w:rFonts w:ascii="Times New Roman" w:hAnsi="Times New Roman" w:cs="Times New Roman"/>
                <w:color w:val="000000"/>
                <w:sz w:val="22"/>
                <w:szCs w:val="22"/>
              </w:rPr>
            </w:pPr>
            <w:r>
              <w:rPr>
                <w:rFonts w:ascii="Times New Roman" w:hAnsi="Times New Roman" w:cs="Times New Roman"/>
                <w:color w:val="000000"/>
                <w:sz w:val="22"/>
                <w:szCs w:val="22"/>
              </w:rPr>
              <w:t>I = (TX)</w:t>
            </w:r>
          </w:p>
        </w:tc>
        <w:tc>
          <w:tcPr>
            <w:tcW w:w="446" w:type="dxa"/>
            <w:vMerge w:val="restart"/>
            <w:tcBorders>
              <w:right w:val="nil"/>
            </w:tcBorders>
            <w:vAlign w:val="center"/>
          </w:tcPr>
          <w:p w:rsidR="0097016E" w:rsidRDefault="00A259D1">
            <w:pPr>
              <w:tabs>
                <w:tab w:val="left" w:pos="1701"/>
              </w:tabs>
              <w:spacing w:line="276" w:lineRule="auto"/>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I = </w:t>
            </w:r>
          </w:p>
        </w:tc>
        <w:tc>
          <w:tcPr>
            <w:tcW w:w="1277" w:type="dxa"/>
            <w:tcBorders>
              <w:right w:val="nil"/>
            </w:tcBorders>
          </w:tcPr>
          <w:p w:rsidR="0097016E" w:rsidRDefault="00A259D1">
            <w:pPr>
              <w:tabs>
                <w:tab w:val="left" w:pos="1701"/>
              </w:tabs>
              <w:spacing w:line="276" w:lineRule="auto"/>
              <w:jc w:val="both"/>
              <w:rPr>
                <w:rFonts w:ascii="Times New Roman" w:hAnsi="Times New Roman" w:cs="Times New Roman"/>
                <w:color w:val="000000"/>
                <w:sz w:val="22"/>
                <w:szCs w:val="22"/>
              </w:rPr>
            </w:pPr>
            <w:r>
              <w:rPr>
                <w:rFonts w:ascii="Times New Roman" w:hAnsi="Times New Roman" w:cs="Times New Roman"/>
                <w:color w:val="000000"/>
                <w:sz w:val="22"/>
                <w:szCs w:val="22"/>
              </w:rPr>
              <w:t>( 6 / 100 )</w:t>
            </w:r>
          </w:p>
        </w:tc>
        <w:tc>
          <w:tcPr>
            <w:tcW w:w="4927" w:type="dxa"/>
            <w:vMerge w:val="restart"/>
            <w:vAlign w:val="center"/>
          </w:tcPr>
          <w:p w:rsidR="0097016E" w:rsidRDefault="00A259D1">
            <w:pPr>
              <w:tabs>
                <w:tab w:val="left" w:pos="1701"/>
              </w:tabs>
              <w:spacing w:line="276" w:lineRule="auto"/>
              <w:ind w:left="742"/>
              <w:jc w:val="both"/>
              <w:rPr>
                <w:rFonts w:ascii="Times New Roman" w:hAnsi="Times New Roman" w:cs="Times New Roman"/>
                <w:color w:val="000000"/>
                <w:sz w:val="22"/>
                <w:szCs w:val="22"/>
              </w:rPr>
            </w:pPr>
            <w:r>
              <w:rPr>
                <w:rFonts w:ascii="Times New Roman" w:hAnsi="Times New Roman" w:cs="Times New Roman"/>
                <w:color w:val="000000"/>
                <w:sz w:val="22"/>
                <w:szCs w:val="22"/>
              </w:rPr>
              <w:t>I = 0,00016438</w:t>
            </w:r>
          </w:p>
          <w:p w:rsidR="0097016E" w:rsidRDefault="00A259D1">
            <w:pPr>
              <w:tabs>
                <w:tab w:val="left" w:pos="1701"/>
              </w:tabs>
              <w:spacing w:line="276" w:lineRule="auto"/>
              <w:ind w:left="742"/>
              <w:jc w:val="both"/>
              <w:rPr>
                <w:rFonts w:ascii="Times New Roman" w:hAnsi="Times New Roman" w:cs="Times New Roman"/>
                <w:color w:val="000000"/>
                <w:sz w:val="22"/>
                <w:szCs w:val="22"/>
              </w:rPr>
            </w:pPr>
            <w:r>
              <w:rPr>
                <w:rFonts w:ascii="Times New Roman" w:hAnsi="Times New Roman" w:cs="Times New Roman"/>
                <w:color w:val="000000"/>
                <w:sz w:val="22"/>
                <w:szCs w:val="22"/>
              </w:rPr>
              <w:t>TX = Percentual da taxa anual = 6%</w:t>
            </w:r>
          </w:p>
          <w:p w:rsidR="0097016E" w:rsidRDefault="0097016E">
            <w:pPr>
              <w:tabs>
                <w:tab w:val="left" w:pos="1701"/>
              </w:tabs>
              <w:spacing w:line="276" w:lineRule="auto"/>
              <w:ind w:left="742"/>
              <w:jc w:val="both"/>
              <w:rPr>
                <w:rFonts w:ascii="Times New Roman" w:hAnsi="Times New Roman" w:cs="Times New Roman"/>
                <w:color w:val="000000"/>
                <w:sz w:val="22"/>
                <w:szCs w:val="22"/>
              </w:rPr>
            </w:pPr>
          </w:p>
        </w:tc>
      </w:tr>
      <w:tr w:rsidR="0097016E">
        <w:tc>
          <w:tcPr>
            <w:tcW w:w="2211" w:type="dxa"/>
            <w:vMerge/>
            <w:tcBorders>
              <w:top w:val="nil"/>
              <w:right w:val="nil"/>
            </w:tcBorders>
            <w:vAlign w:val="center"/>
          </w:tcPr>
          <w:p w:rsidR="0097016E" w:rsidRDefault="0097016E">
            <w:pPr>
              <w:rPr>
                <w:rFonts w:ascii="Times New Roman" w:hAnsi="Times New Roman" w:cs="Times New Roman"/>
                <w:color w:val="000000"/>
                <w:sz w:val="22"/>
                <w:szCs w:val="22"/>
              </w:rPr>
            </w:pPr>
          </w:p>
        </w:tc>
        <w:tc>
          <w:tcPr>
            <w:tcW w:w="446" w:type="dxa"/>
            <w:vMerge/>
            <w:tcBorders>
              <w:top w:val="nil"/>
              <w:right w:val="nil"/>
            </w:tcBorders>
            <w:vAlign w:val="center"/>
          </w:tcPr>
          <w:p w:rsidR="0097016E" w:rsidRDefault="0097016E">
            <w:pPr>
              <w:rPr>
                <w:rFonts w:ascii="Times New Roman" w:hAnsi="Times New Roman" w:cs="Times New Roman"/>
                <w:color w:val="000000"/>
                <w:sz w:val="22"/>
                <w:szCs w:val="22"/>
              </w:rPr>
            </w:pPr>
          </w:p>
        </w:tc>
        <w:tc>
          <w:tcPr>
            <w:tcW w:w="1277" w:type="dxa"/>
            <w:tcBorders>
              <w:top w:val="nil"/>
              <w:right w:val="nil"/>
            </w:tcBorders>
          </w:tcPr>
          <w:p w:rsidR="0097016E" w:rsidRDefault="00A259D1">
            <w:pPr>
              <w:tabs>
                <w:tab w:val="left" w:pos="1701"/>
              </w:tabs>
              <w:spacing w:line="276" w:lineRule="auto"/>
              <w:jc w:val="both"/>
              <w:rPr>
                <w:rFonts w:ascii="Times New Roman" w:hAnsi="Times New Roman" w:cs="Times New Roman"/>
                <w:color w:val="000000"/>
                <w:sz w:val="22"/>
                <w:szCs w:val="22"/>
              </w:rPr>
            </w:pPr>
            <w:r>
              <w:rPr>
                <w:rFonts w:ascii="Times New Roman" w:hAnsi="Times New Roman" w:cs="Times New Roman"/>
                <w:color w:val="000000"/>
                <w:sz w:val="22"/>
                <w:szCs w:val="22"/>
              </w:rPr>
              <w:t>365</w:t>
            </w:r>
          </w:p>
        </w:tc>
        <w:tc>
          <w:tcPr>
            <w:tcW w:w="4927" w:type="dxa"/>
            <w:vMerge/>
            <w:tcBorders>
              <w:top w:val="nil"/>
            </w:tcBorders>
            <w:vAlign w:val="center"/>
          </w:tcPr>
          <w:p w:rsidR="0097016E" w:rsidRDefault="0097016E">
            <w:pPr>
              <w:rPr>
                <w:rFonts w:ascii="Times New Roman" w:hAnsi="Times New Roman" w:cs="Times New Roman"/>
                <w:color w:val="000000"/>
                <w:sz w:val="22"/>
                <w:szCs w:val="22"/>
              </w:rPr>
            </w:pPr>
          </w:p>
        </w:tc>
      </w:tr>
    </w:tbl>
    <w:p w:rsidR="0097016E" w:rsidRDefault="0097016E">
      <w:pPr>
        <w:pStyle w:val="Nivel1"/>
        <w:spacing w:before="252"/>
        <w:rPr>
          <w:rFonts w:ascii="Times New Roman" w:hAnsi="Times New Roman"/>
          <w:color w:val="FF0000"/>
          <w:sz w:val="22"/>
          <w:szCs w:val="22"/>
        </w:rPr>
      </w:pPr>
    </w:p>
    <w:p w:rsidR="0097016E" w:rsidRPr="008D4677" w:rsidRDefault="00A259D1">
      <w:pPr>
        <w:pStyle w:val="PargrafodaLista"/>
        <w:numPr>
          <w:ilvl w:val="0"/>
          <w:numId w:val="4"/>
        </w:numPr>
        <w:spacing w:before="120" w:after="120" w:line="276" w:lineRule="auto"/>
        <w:jc w:val="both"/>
        <w:rPr>
          <w:rFonts w:ascii="Times New Roman" w:hAnsi="Times New Roman" w:cs="Times New Roman"/>
          <w:b/>
          <w:sz w:val="22"/>
          <w:szCs w:val="22"/>
        </w:rPr>
      </w:pPr>
      <w:r w:rsidRPr="008D4677">
        <w:rPr>
          <w:rFonts w:ascii="Times New Roman" w:hAnsi="Times New Roman" w:cs="Times New Roman"/>
          <w:b/>
          <w:sz w:val="22"/>
          <w:szCs w:val="22"/>
        </w:rPr>
        <w:t xml:space="preserve">DO PAGAMENTO PELO FATO GERADOR </w:t>
      </w:r>
    </w:p>
    <w:p w:rsidR="0097016E" w:rsidRPr="008D4677" w:rsidRDefault="0097016E">
      <w:pPr>
        <w:pStyle w:val="PargrafodaLista"/>
        <w:spacing w:before="120" w:after="120" w:line="276" w:lineRule="auto"/>
        <w:ind w:left="142"/>
        <w:jc w:val="both"/>
        <w:rPr>
          <w:rFonts w:ascii="Times New Roman" w:hAnsi="Times New Roman" w:cs="Times New Roman"/>
          <w:iCs/>
          <w:sz w:val="22"/>
          <w:szCs w:val="22"/>
        </w:rPr>
      </w:pPr>
    </w:p>
    <w:p w:rsidR="0097016E" w:rsidRPr="008D4677" w:rsidRDefault="00A259D1">
      <w:pPr>
        <w:pStyle w:val="PargrafodaLista"/>
        <w:spacing w:before="120" w:after="120" w:line="276" w:lineRule="auto"/>
        <w:ind w:left="142"/>
        <w:jc w:val="both"/>
        <w:rPr>
          <w:rFonts w:ascii="Times New Roman" w:hAnsi="Times New Roman" w:cs="Times New Roman"/>
          <w:iCs/>
          <w:sz w:val="22"/>
          <w:szCs w:val="22"/>
        </w:rPr>
      </w:pPr>
      <w:r w:rsidRPr="008D4677">
        <w:rPr>
          <w:rFonts w:ascii="Times New Roman" w:hAnsi="Times New Roman" w:cs="Times New Roman"/>
          <w:iCs/>
          <w:sz w:val="22"/>
          <w:szCs w:val="22"/>
        </w:rPr>
        <w:t>19.1 No caso do Pagamento pelo Fato Gerador, os órgãos e entidades deverão adotar os seguintes procedimentos:</w:t>
      </w:r>
    </w:p>
    <w:p w:rsidR="0097016E" w:rsidRPr="008D4677" w:rsidRDefault="0097016E">
      <w:pPr>
        <w:pStyle w:val="PargrafodaLista"/>
        <w:spacing w:before="120" w:after="120" w:line="276" w:lineRule="auto"/>
        <w:ind w:left="851"/>
        <w:jc w:val="both"/>
        <w:rPr>
          <w:rFonts w:ascii="Times New Roman" w:hAnsi="Times New Roman" w:cs="Times New Roman"/>
          <w:iCs/>
          <w:sz w:val="22"/>
          <w:szCs w:val="22"/>
        </w:rPr>
      </w:pPr>
    </w:p>
    <w:p w:rsidR="0097016E" w:rsidRPr="008D4677" w:rsidRDefault="00A259D1">
      <w:pPr>
        <w:pStyle w:val="PargrafodaLista"/>
        <w:spacing w:before="120" w:after="120" w:line="276" w:lineRule="auto"/>
        <w:ind w:left="851"/>
        <w:jc w:val="both"/>
        <w:rPr>
          <w:rFonts w:ascii="Times New Roman" w:hAnsi="Times New Roman" w:cs="Times New Roman"/>
          <w:iCs/>
          <w:sz w:val="22"/>
          <w:szCs w:val="22"/>
        </w:rPr>
      </w:pPr>
      <w:r w:rsidRPr="008D4677">
        <w:rPr>
          <w:rFonts w:ascii="Times New Roman" w:hAnsi="Times New Roman" w:cs="Times New Roman"/>
          <w:iCs/>
          <w:sz w:val="22"/>
          <w:szCs w:val="22"/>
        </w:rPr>
        <w:t xml:space="preserve">a) Serão objeto de pagamento mensal pela Administração à contratada o somatório dos seguintes módulos que compõem a planilha de custos e formação de preços, disposta no Anexo VII-D: </w:t>
      </w:r>
    </w:p>
    <w:p w:rsidR="0097016E" w:rsidRPr="008D4677" w:rsidRDefault="0097016E">
      <w:pPr>
        <w:pStyle w:val="PargrafodaLista"/>
        <w:spacing w:before="120" w:after="120" w:line="276" w:lineRule="auto"/>
        <w:ind w:left="851"/>
        <w:jc w:val="both"/>
        <w:rPr>
          <w:rFonts w:ascii="Times New Roman" w:hAnsi="Times New Roman" w:cs="Times New Roman"/>
          <w:iCs/>
          <w:sz w:val="22"/>
          <w:szCs w:val="22"/>
        </w:rPr>
      </w:pPr>
    </w:p>
    <w:p w:rsidR="0097016E" w:rsidRPr="008D4677" w:rsidRDefault="00A259D1">
      <w:pPr>
        <w:pStyle w:val="PargrafodaLista"/>
        <w:spacing w:before="120" w:after="120" w:line="276" w:lineRule="auto"/>
        <w:ind w:left="851"/>
        <w:jc w:val="both"/>
        <w:rPr>
          <w:rFonts w:ascii="Times New Roman" w:hAnsi="Times New Roman" w:cs="Times New Roman"/>
          <w:iCs/>
          <w:sz w:val="22"/>
          <w:szCs w:val="22"/>
        </w:rPr>
      </w:pPr>
      <w:r w:rsidRPr="008D4677">
        <w:rPr>
          <w:rFonts w:ascii="Times New Roman" w:hAnsi="Times New Roman" w:cs="Times New Roman"/>
          <w:iCs/>
          <w:sz w:val="22"/>
          <w:szCs w:val="22"/>
        </w:rPr>
        <w:t xml:space="preserve">1. Módulo 1: Composição da Remuneração; </w:t>
      </w:r>
    </w:p>
    <w:p w:rsidR="0097016E" w:rsidRPr="008D4677" w:rsidRDefault="00A259D1">
      <w:pPr>
        <w:pStyle w:val="PargrafodaLista"/>
        <w:spacing w:before="120" w:after="120" w:line="276" w:lineRule="auto"/>
        <w:ind w:left="851"/>
        <w:jc w:val="both"/>
        <w:rPr>
          <w:rFonts w:ascii="Times New Roman" w:hAnsi="Times New Roman" w:cs="Times New Roman"/>
          <w:iCs/>
          <w:sz w:val="22"/>
          <w:szCs w:val="22"/>
        </w:rPr>
      </w:pPr>
      <w:r w:rsidRPr="008D4677">
        <w:rPr>
          <w:rFonts w:ascii="Times New Roman" w:hAnsi="Times New Roman" w:cs="Times New Roman"/>
          <w:iCs/>
          <w:sz w:val="22"/>
          <w:szCs w:val="22"/>
        </w:rPr>
        <w:t xml:space="preserve">2. </w:t>
      </w:r>
      <w:proofErr w:type="spellStart"/>
      <w:r w:rsidRPr="008D4677">
        <w:rPr>
          <w:rFonts w:ascii="Times New Roman" w:hAnsi="Times New Roman" w:cs="Times New Roman"/>
          <w:iCs/>
          <w:sz w:val="22"/>
          <w:szCs w:val="22"/>
        </w:rPr>
        <w:t>Submódulo</w:t>
      </w:r>
      <w:proofErr w:type="spellEnd"/>
      <w:r w:rsidRPr="008D4677">
        <w:rPr>
          <w:rFonts w:ascii="Times New Roman" w:hAnsi="Times New Roman" w:cs="Times New Roman"/>
          <w:iCs/>
          <w:sz w:val="22"/>
          <w:szCs w:val="22"/>
        </w:rPr>
        <w:t xml:space="preserve"> 2.2: Encargos Previdenciários e FGTS; </w:t>
      </w:r>
    </w:p>
    <w:p w:rsidR="0097016E" w:rsidRPr="008D4677" w:rsidRDefault="00A259D1">
      <w:pPr>
        <w:pStyle w:val="PargrafodaLista"/>
        <w:spacing w:before="120" w:after="120" w:line="276" w:lineRule="auto"/>
        <w:ind w:left="851"/>
        <w:jc w:val="both"/>
        <w:rPr>
          <w:rFonts w:ascii="Times New Roman" w:hAnsi="Times New Roman" w:cs="Times New Roman"/>
          <w:iCs/>
          <w:sz w:val="22"/>
          <w:szCs w:val="22"/>
        </w:rPr>
      </w:pPr>
      <w:r w:rsidRPr="008D4677">
        <w:rPr>
          <w:rFonts w:ascii="Times New Roman" w:hAnsi="Times New Roman" w:cs="Times New Roman"/>
          <w:iCs/>
          <w:sz w:val="22"/>
          <w:szCs w:val="22"/>
        </w:rPr>
        <w:t xml:space="preserve">3. </w:t>
      </w:r>
      <w:proofErr w:type="spellStart"/>
      <w:r w:rsidRPr="008D4677">
        <w:rPr>
          <w:rFonts w:ascii="Times New Roman" w:hAnsi="Times New Roman" w:cs="Times New Roman"/>
          <w:iCs/>
          <w:sz w:val="22"/>
          <w:szCs w:val="22"/>
        </w:rPr>
        <w:t>Submódulo</w:t>
      </w:r>
      <w:proofErr w:type="spellEnd"/>
      <w:r w:rsidRPr="008D4677">
        <w:rPr>
          <w:rFonts w:ascii="Times New Roman" w:hAnsi="Times New Roman" w:cs="Times New Roman"/>
          <w:iCs/>
          <w:sz w:val="22"/>
          <w:szCs w:val="22"/>
        </w:rPr>
        <w:t xml:space="preserve"> 2.3: Benefícios Mensais e Diários; </w:t>
      </w:r>
    </w:p>
    <w:p w:rsidR="0097016E" w:rsidRPr="008D4677" w:rsidRDefault="00A259D1">
      <w:pPr>
        <w:pStyle w:val="PargrafodaLista"/>
        <w:spacing w:before="120" w:after="120" w:line="276" w:lineRule="auto"/>
        <w:ind w:left="851"/>
        <w:jc w:val="both"/>
        <w:rPr>
          <w:rFonts w:ascii="Times New Roman" w:hAnsi="Times New Roman" w:cs="Times New Roman"/>
          <w:iCs/>
          <w:sz w:val="22"/>
          <w:szCs w:val="22"/>
        </w:rPr>
      </w:pPr>
      <w:r w:rsidRPr="008D4677">
        <w:rPr>
          <w:rFonts w:ascii="Times New Roman" w:hAnsi="Times New Roman" w:cs="Times New Roman"/>
          <w:iCs/>
          <w:sz w:val="22"/>
          <w:szCs w:val="22"/>
        </w:rPr>
        <w:t xml:space="preserve">4. </w:t>
      </w:r>
      <w:proofErr w:type="spellStart"/>
      <w:r w:rsidRPr="008D4677">
        <w:rPr>
          <w:rFonts w:ascii="Times New Roman" w:hAnsi="Times New Roman" w:cs="Times New Roman"/>
          <w:iCs/>
          <w:sz w:val="22"/>
          <w:szCs w:val="22"/>
        </w:rPr>
        <w:t>Submódulo</w:t>
      </w:r>
      <w:proofErr w:type="spellEnd"/>
      <w:r w:rsidRPr="008D4677">
        <w:rPr>
          <w:rFonts w:ascii="Times New Roman" w:hAnsi="Times New Roman" w:cs="Times New Roman"/>
          <w:iCs/>
          <w:sz w:val="22"/>
          <w:szCs w:val="22"/>
        </w:rPr>
        <w:t xml:space="preserve"> 4.2: Substituto na Intrajornada; </w:t>
      </w:r>
    </w:p>
    <w:p w:rsidR="0097016E" w:rsidRPr="008D4677" w:rsidRDefault="00A259D1">
      <w:pPr>
        <w:pStyle w:val="PargrafodaLista"/>
        <w:spacing w:before="120" w:after="120" w:line="276" w:lineRule="auto"/>
        <w:ind w:left="851"/>
        <w:jc w:val="both"/>
        <w:rPr>
          <w:rFonts w:ascii="Times New Roman" w:hAnsi="Times New Roman" w:cs="Times New Roman"/>
          <w:iCs/>
          <w:sz w:val="22"/>
          <w:szCs w:val="22"/>
        </w:rPr>
      </w:pPr>
      <w:r w:rsidRPr="008D4677">
        <w:rPr>
          <w:rFonts w:ascii="Times New Roman" w:hAnsi="Times New Roman" w:cs="Times New Roman"/>
          <w:iCs/>
          <w:sz w:val="22"/>
          <w:szCs w:val="22"/>
        </w:rPr>
        <w:t xml:space="preserve">5. Módulo 5: Insumos; e </w:t>
      </w:r>
    </w:p>
    <w:p w:rsidR="0097016E" w:rsidRPr="008D4677" w:rsidRDefault="00A259D1">
      <w:pPr>
        <w:pStyle w:val="PargrafodaLista"/>
        <w:spacing w:before="120" w:after="120" w:line="276" w:lineRule="auto"/>
        <w:ind w:left="851"/>
        <w:jc w:val="both"/>
        <w:rPr>
          <w:rFonts w:ascii="Times New Roman" w:hAnsi="Times New Roman" w:cs="Times New Roman"/>
          <w:iCs/>
          <w:sz w:val="22"/>
          <w:szCs w:val="22"/>
        </w:rPr>
      </w:pPr>
      <w:r w:rsidRPr="008D4677">
        <w:rPr>
          <w:rFonts w:ascii="Times New Roman" w:hAnsi="Times New Roman" w:cs="Times New Roman"/>
          <w:iCs/>
          <w:sz w:val="22"/>
          <w:szCs w:val="22"/>
        </w:rPr>
        <w:t xml:space="preserve">6. Módulo 6: Custos Indiretos, Tributos e Lucro (CITL), que será calculado tendo por base as alíneas acima. </w:t>
      </w:r>
    </w:p>
    <w:p w:rsidR="0097016E" w:rsidRPr="008D4677" w:rsidRDefault="00A259D1">
      <w:pPr>
        <w:pStyle w:val="PargrafodaLista"/>
        <w:spacing w:before="120" w:after="120" w:line="276" w:lineRule="auto"/>
        <w:ind w:left="851"/>
        <w:jc w:val="both"/>
        <w:rPr>
          <w:rFonts w:ascii="Times New Roman" w:hAnsi="Times New Roman" w:cs="Times New Roman"/>
          <w:iCs/>
          <w:sz w:val="22"/>
          <w:szCs w:val="22"/>
        </w:rPr>
      </w:pPr>
      <w:r w:rsidRPr="008D4677">
        <w:rPr>
          <w:rFonts w:ascii="Times New Roman" w:hAnsi="Times New Roman" w:cs="Times New Roman"/>
          <w:iCs/>
          <w:sz w:val="22"/>
          <w:szCs w:val="22"/>
        </w:rPr>
        <w:t xml:space="preserve">b) Os valores referentes a férias, 1/3 (um terço) de férias previsto na Constituição, 13º (décimo terceiro) salários, ausências legais, verbas rescisórias, devidos aos trabalhadores, bem como outros de evento futuro e incerto, não serão parte integrante dos pagamentos mensais à contratada, devendo ser pagos pela Administração à contratada somente na ocorrência do seu fato gerador; </w:t>
      </w:r>
    </w:p>
    <w:p w:rsidR="0097016E" w:rsidRPr="008D4677" w:rsidRDefault="00A259D1">
      <w:pPr>
        <w:pStyle w:val="PargrafodaLista"/>
        <w:spacing w:before="120" w:after="120" w:line="276" w:lineRule="auto"/>
        <w:ind w:left="851"/>
        <w:jc w:val="both"/>
        <w:rPr>
          <w:rFonts w:ascii="Times New Roman" w:hAnsi="Times New Roman" w:cs="Times New Roman"/>
          <w:iCs/>
          <w:sz w:val="22"/>
          <w:szCs w:val="22"/>
        </w:rPr>
      </w:pPr>
      <w:r w:rsidRPr="008D4677">
        <w:rPr>
          <w:rFonts w:ascii="Times New Roman" w:hAnsi="Times New Roman" w:cs="Times New Roman"/>
          <w:iCs/>
          <w:sz w:val="22"/>
          <w:szCs w:val="22"/>
        </w:rPr>
        <w:t>c) As verbas discriminadas na forma da alínea “b” acima somente serão liberadas nas seguintes condições:</w:t>
      </w:r>
    </w:p>
    <w:p w:rsidR="0097016E" w:rsidRPr="008D4677" w:rsidRDefault="00A259D1">
      <w:pPr>
        <w:pStyle w:val="PargrafodaLista"/>
        <w:spacing w:before="120" w:after="120" w:line="276" w:lineRule="auto"/>
        <w:ind w:left="851"/>
        <w:jc w:val="both"/>
        <w:rPr>
          <w:rFonts w:ascii="Times New Roman" w:hAnsi="Times New Roman" w:cs="Times New Roman"/>
          <w:iCs/>
          <w:sz w:val="22"/>
          <w:szCs w:val="22"/>
        </w:rPr>
      </w:pPr>
      <w:r w:rsidRPr="008D4677">
        <w:rPr>
          <w:rFonts w:ascii="Times New Roman" w:hAnsi="Times New Roman" w:cs="Times New Roman"/>
          <w:iCs/>
          <w:sz w:val="22"/>
          <w:szCs w:val="22"/>
        </w:rPr>
        <w:t xml:space="preserve">c.1. </w:t>
      </w:r>
      <w:proofErr w:type="gramStart"/>
      <w:r w:rsidRPr="008D4677">
        <w:rPr>
          <w:rFonts w:ascii="Times New Roman" w:hAnsi="Times New Roman" w:cs="Times New Roman"/>
          <w:iCs/>
          <w:sz w:val="22"/>
          <w:szCs w:val="22"/>
        </w:rPr>
        <w:t>pelo</w:t>
      </w:r>
      <w:proofErr w:type="gramEnd"/>
      <w:r w:rsidRPr="008D4677">
        <w:rPr>
          <w:rFonts w:ascii="Times New Roman" w:hAnsi="Times New Roman" w:cs="Times New Roman"/>
          <w:iCs/>
          <w:sz w:val="22"/>
          <w:szCs w:val="22"/>
        </w:rPr>
        <w:t xml:space="preserve"> valor correspondente ao 13º (décimo terceiro) salário dos empregados vinculados ao contrato, quando devido;</w:t>
      </w:r>
    </w:p>
    <w:p w:rsidR="0097016E" w:rsidRPr="008D4677" w:rsidRDefault="00A259D1">
      <w:pPr>
        <w:pStyle w:val="PargrafodaLista"/>
        <w:spacing w:before="120" w:after="120" w:line="276" w:lineRule="auto"/>
        <w:ind w:left="851"/>
        <w:jc w:val="both"/>
        <w:rPr>
          <w:rFonts w:ascii="Times New Roman" w:hAnsi="Times New Roman" w:cs="Times New Roman"/>
          <w:iCs/>
          <w:sz w:val="22"/>
          <w:szCs w:val="22"/>
        </w:rPr>
      </w:pPr>
      <w:r w:rsidRPr="008D4677">
        <w:rPr>
          <w:rFonts w:ascii="Times New Roman" w:hAnsi="Times New Roman" w:cs="Times New Roman"/>
          <w:iCs/>
          <w:sz w:val="22"/>
          <w:szCs w:val="22"/>
        </w:rPr>
        <w:t xml:space="preserve">c.2. </w:t>
      </w:r>
      <w:proofErr w:type="gramStart"/>
      <w:r w:rsidRPr="008D4677">
        <w:rPr>
          <w:rFonts w:ascii="Times New Roman" w:hAnsi="Times New Roman" w:cs="Times New Roman"/>
          <w:iCs/>
          <w:sz w:val="22"/>
          <w:szCs w:val="22"/>
        </w:rPr>
        <w:t>pelo</w:t>
      </w:r>
      <w:proofErr w:type="gramEnd"/>
      <w:r w:rsidRPr="008D4677">
        <w:rPr>
          <w:rFonts w:ascii="Times New Roman" w:hAnsi="Times New Roman" w:cs="Times New Roman"/>
          <w:iCs/>
          <w:sz w:val="22"/>
          <w:szCs w:val="22"/>
        </w:rPr>
        <w:t xml:space="preserve"> valor correspondente às férias e a 1/3 (um terço) de férias previsto na Constituição, quando do gozo de férias pelos empregados vinculados ao contrato;</w:t>
      </w:r>
    </w:p>
    <w:p w:rsidR="0097016E" w:rsidRPr="008D4677" w:rsidRDefault="00A259D1">
      <w:pPr>
        <w:pStyle w:val="PargrafodaLista"/>
        <w:spacing w:before="120" w:after="120" w:line="276" w:lineRule="auto"/>
        <w:ind w:left="851"/>
        <w:jc w:val="both"/>
        <w:rPr>
          <w:rFonts w:ascii="Times New Roman" w:hAnsi="Times New Roman" w:cs="Times New Roman"/>
          <w:iCs/>
          <w:sz w:val="22"/>
          <w:szCs w:val="22"/>
        </w:rPr>
      </w:pPr>
      <w:r w:rsidRPr="008D4677">
        <w:rPr>
          <w:rFonts w:ascii="Times New Roman" w:hAnsi="Times New Roman" w:cs="Times New Roman"/>
          <w:iCs/>
          <w:sz w:val="22"/>
          <w:szCs w:val="22"/>
        </w:rPr>
        <w:lastRenderedPageBreak/>
        <w:t xml:space="preserve">c.3. </w:t>
      </w:r>
      <w:proofErr w:type="gramStart"/>
      <w:r w:rsidRPr="008D4677">
        <w:rPr>
          <w:rFonts w:ascii="Times New Roman" w:hAnsi="Times New Roman" w:cs="Times New Roman"/>
          <w:iCs/>
          <w:sz w:val="22"/>
          <w:szCs w:val="22"/>
        </w:rPr>
        <w:t>pelo</w:t>
      </w:r>
      <w:proofErr w:type="gramEnd"/>
      <w:r w:rsidRPr="008D4677">
        <w:rPr>
          <w:rFonts w:ascii="Times New Roman" w:hAnsi="Times New Roman" w:cs="Times New Roman"/>
          <w:iCs/>
          <w:sz w:val="22"/>
          <w:szCs w:val="22"/>
        </w:rPr>
        <w:t xml:space="preserve"> valor correspondente ao 13º (décimo terceiro) salário proporcional, férias proporcionais e à indenização compensatória porventura devida sobre o FGTS, quando da dispensa de empregado vinculado ao contrato;</w:t>
      </w:r>
    </w:p>
    <w:p w:rsidR="0097016E" w:rsidRPr="008D4677" w:rsidRDefault="00A259D1">
      <w:pPr>
        <w:pStyle w:val="PargrafodaLista"/>
        <w:spacing w:before="120" w:after="120" w:line="276" w:lineRule="auto"/>
        <w:ind w:left="851"/>
        <w:jc w:val="both"/>
        <w:rPr>
          <w:rFonts w:ascii="Times New Roman" w:hAnsi="Times New Roman" w:cs="Times New Roman"/>
          <w:iCs/>
          <w:sz w:val="22"/>
          <w:szCs w:val="22"/>
        </w:rPr>
      </w:pPr>
      <w:r w:rsidRPr="008D4677">
        <w:rPr>
          <w:rFonts w:ascii="Times New Roman" w:hAnsi="Times New Roman" w:cs="Times New Roman"/>
          <w:iCs/>
          <w:sz w:val="22"/>
          <w:szCs w:val="22"/>
        </w:rPr>
        <w:t xml:space="preserve">c.4. </w:t>
      </w:r>
      <w:proofErr w:type="gramStart"/>
      <w:r w:rsidRPr="008D4677">
        <w:rPr>
          <w:rFonts w:ascii="Times New Roman" w:hAnsi="Times New Roman" w:cs="Times New Roman"/>
          <w:iCs/>
          <w:sz w:val="22"/>
          <w:szCs w:val="22"/>
        </w:rPr>
        <w:t>pelos</w:t>
      </w:r>
      <w:proofErr w:type="gramEnd"/>
      <w:r w:rsidRPr="008D4677">
        <w:rPr>
          <w:rFonts w:ascii="Times New Roman" w:hAnsi="Times New Roman" w:cs="Times New Roman"/>
          <w:iCs/>
          <w:sz w:val="22"/>
          <w:szCs w:val="22"/>
        </w:rPr>
        <w:t xml:space="preserve"> valores correspondentes às ausências legais efetivamente ocorridas dos empregados vinculados ao contrato; e</w:t>
      </w:r>
    </w:p>
    <w:p w:rsidR="0097016E" w:rsidRPr="008D4677" w:rsidRDefault="00A259D1">
      <w:pPr>
        <w:pStyle w:val="PargrafodaLista"/>
        <w:spacing w:before="120" w:after="120" w:line="276" w:lineRule="auto"/>
        <w:ind w:left="851"/>
        <w:jc w:val="both"/>
        <w:rPr>
          <w:rFonts w:ascii="Times New Roman" w:hAnsi="Times New Roman" w:cs="Times New Roman"/>
          <w:iCs/>
          <w:sz w:val="22"/>
          <w:szCs w:val="22"/>
        </w:rPr>
      </w:pPr>
      <w:r w:rsidRPr="008D4677">
        <w:rPr>
          <w:rFonts w:ascii="Times New Roman" w:hAnsi="Times New Roman" w:cs="Times New Roman"/>
          <w:iCs/>
          <w:sz w:val="22"/>
          <w:szCs w:val="22"/>
        </w:rPr>
        <w:t xml:space="preserve">c.5. </w:t>
      </w:r>
      <w:proofErr w:type="gramStart"/>
      <w:r w:rsidRPr="008D4677">
        <w:rPr>
          <w:rFonts w:ascii="Times New Roman" w:hAnsi="Times New Roman" w:cs="Times New Roman"/>
          <w:iCs/>
          <w:sz w:val="22"/>
          <w:szCs w:val="22"/>
        </w:rPr>
        <w:t>outras</w:t>
      </w:r>
      <w:proofErr w:type="gramEnd"/>
      <w:r w:rsidRPr="008D4677">
        <w:rPr>
          <w:rFonts w:ascii="Times New Roman" w:hAnsi="Times New Roman" w:cs="Times New Roman"/>
          <w:iCs/>
          <w:sz w:val="22"/>
          <w:szCs w:val="22"/>
        </w:rPr>
        <w:t xml:space="preserve"> de evento futuro e incerto, após efetivamente ocorridas, pelos seus valores correspondentes. </w:t>
      </w:r>
    </w:p>
    <w:p w:rsidR="0097016E" w:rsidRPr="008D4677" w:rsidRDefault="00A259D1">
      <w:pPr>
        <w:pStyle w:val="PargrafodaLista"/>
        <w:spacing w:before="120" w:after="120" w:line="276" w:lineRule="auto"/>
        <w:ind w:left="142"/>
        <w:jc w:val="both"/>
        <w:rPr>
          <w:rFonts w:ascii="Times New Roman" w:hAnsi="Times New Roman" w:cs="Times New Roman"/>
          <w:sz w:val="22"/>
          <w:szCs w:val="22"/>
        </w:rPr>
      </w:pPr>
      <w:r w:rsidRPr="008D4677">
        <w:rPr>
          <w:rFonts w:ascii="Times New Roman" w:hAnsi="Times New Roman" w:cs="Times New Roman"/>
          <w:iCs/>
          <w:sz w:val="22"/>
          <w:szCs w:val="22"/>
        </w:rPr>
        <w:t>19.2 A não ocorrência</w:t>
      </w:r>
      <w:r w:rsidRPr="008D4677">
        <w:rPr>
          <w:rFonts w:ascii="Times New Roman" w:hAnsi="Times New Roman" w:cs="Times New Roman"/>
          <w:sz w:val="22"/>
          <w:szCs w:val="22"/>
        </w:rPr>
        <w:t xml:space="preserve"> dos fatos geradores discriminados na alínea “b” acima não gera direito adquirido para a contratada das referidas verbas ao final da vigência do contrato, devendo o pagamento seguir as regras previstas neste termo de referência e demais anexos do edital.</w:t>
      </w:r>
    </w:p>
    <w:p w:rsidR="0097016E" w:rsidRPr="008D4677" w:rsidRDefault="00A259D1">
      <w:pPr>
        <w:pStyle w:val="Nivel1"/>
        <w:ind w:left="-57"/>
        <w:rPr>
          <w:rFonts w:ascii="Times New Roman" w:hAnsi="Times New Roman"/>
          <w:color w:val="auto"/>
          <w:sz w:val="22"/>
          <w:szCs w:val="22"/>
        </w:rPr>
      </w:pPr>
      <w:r w:rsidRPr="008D4677">
        <w:rPr>
          <w:rFonts w:ascii="Times New Roman" w:hAnsi="Times New Roman"/>
          <w:color w:val="auto"/>
          <w:sz w:val="22"/>
          <w:szCs w:val="22"/>
        </w:rPr>
        <w:t>20. DO REAJUSTAMENTO DE PREÇOS EM SENTIDO AMPLO (REPACTUAÇÃO)</w:t>
      </w:r>
    </w:p>
    <w:p w:rsidR="0097016E" w:rsidRPr="008D4677" w:rsidRDefault="0097016E">
      <w:pPr>
        <w:rPr>
          <w:rFonts w:ascii="Times New Roman" w:hAnsi="Times New Roman" w:cs="Times New Roman"/>
          <w:sz w:val="22"/>
          <w:szCs w:val="22"/>
        </w:rPr>
      </w:pPr>
    </w:p>
    <w:p w:rsidR="0097016E" w:rsidRPr="008D4677" w:rsidRDefault="00A259D1">
      <w:pPr>
        <w:pStyle w:val="PargrafodaLista"/>
        <w:spacing w:before="120" w:after="120" w:line="276" w:lineRule="auto"/>
        <w:ind w:left="728"/>
        <w:jc w:val="both"/>
        <w:rPr>
          <w:rFonts w:ascii="Times New Roman" w:hAnsi="Times New Roman" w:cs="Times New Roman"/>
          <w:sz w:val="22"/>
          <w:szCs w:val="22"/>
        </w:rPr>
      </w:pPr>
      <w:r w:rsidRPr="008D4677">
        <w:rPr>
          <w:rFonts w:ascii="Times New Roman" w:hAnsi="Times New Roman" w:cs="Times New Roman"/>
          <w:sz w:val="22"/>
          <w:szCs w:val="22"/>
        </w:rPr>
        <w:t>20.1 Visando à adequação aos novos preços praticados no mercado, desde que solicitado pela CONTRATADA e observado o interregno mínimo de 1 (um) ano contado na forma apresentada no subitem que se seguirá, o valor consignado no Termo de Contrato será repactuado, competindo à CONTRATADA justificar e comprovar a variação dos custos, apresentando memória de cálculo e planilhas apropriadas para análise e posterior aprovação da CONTRATANTE, na forma estatuída no Decreto n° 9.507, de 2018, e nas disposições aplicáveis da Instrução Normativa SEGES/MP n° 5, de 2017.</w:t>
      </w:r>
    </w:p>
    <w:p w:rsidR="0097016E" w:rsidRPr="008D4677" w:rsidRDefault="00A259D1">
      <w:pPr>
        <w:spacing w:before="120" w:after="120" w:line="276" w:lineRule="auto"/>
        <w:ind w:left="785"/>
        <w:jc w:val="both"/>
        <w:rPr>
          <w:rFonts w:ascii="Times New Roman" w:hAnsi="Times New Roman" w:cs="Times New Roman"/>
          <w:sz w:val="22"/>
          <w:szCs w:val="22"/>
        </w:rPr>
      </w:pPr>
      <w:r w:rsidRPr="008D4677">
        <w:rPr>
          <w:rFonts w:ascii="Times New Roman" w:hAnsi="Times New Roman" w:cs="Times New Roman"/>
          <w:sz w:val="22"/>
          <w:szCs w:val="22"/>
        </w:rPr>
        <w:t>20.2 A repactuação poderá ser dividida em tantas parcelas quantas forem necessárias, em respeito ao princípio da anualidade do reajustamento dos preços da contratação, podendo ser realizada em momentos distintos para discutir a variação de custos que tenham sua anualidade resultante em datas diferenciadas, tais como os custos decorrentes da mão de obra e os custos decorrentes dos insumos necessários à execução do serviço.</w:t>
      </w:r>
    </w:p>
    <w:p w:rsidR="0097016E" w:rsidRPr="008D4677" w:rsidRDefault="00A259D1">
      <w:pPr>
        <w:spacing w:before="120" w:after="120" w:line="276" w:lineRule="auto"/>
        <w:ind w:left="785"/>
        <w:jc w:val="both"/>
        <w:rPr>
          <w:rFonts w:ascii="Times New Roman" w:hAnsi="Times New Roman" w:cs="Times New Roman"/>
          <w:sz w:val="22"/>
          <w:szCs w:val="22"/>
        </w:rPr>
      </w:pPr>
      <w:r w:rsidRPr="008D4677">
        <w:rPr>
          <w:rFonts w:ascii="Times New Roman" w:hAnsi="Times New Roman" w:cs="Times New Roman"/>
          <w:sz w:val="22"/>
          <w:szCs w:val="22"/>
        </w:rPr>
        <w:t>20.3 O interregno mínimo de 1 (um) ano para a primeira repactuação será contado:</w:t>
      </w:r>
    </w:p>
    <w:p w:rsidR="0097016E" w:rsidRPr="008D4677" w:rsidRDefault="00A259D1">
      <w:pPr>
        <w:spacing w:before="120" w:after="120" w:line="276" w:lineRule="auto"/>
        <w:ind w:left="1854"/>
        <w:jc w:val="both"/>
        <w:rPr>
          <w:rFonts w:ascii="Times New Roman" w:hAnsi="Times New Roman" w:cs="Times New Roman"/>
          <w:sz w:val="22"/>
          <w:szCs w:val="22"/>
        </w:rPr>
      </w:pPr>
      <w:r w:rsidRPr="008D4677">
        <w:rPr>
          <w:rFonts w:ascii="Times New Roman" w:hAnsi="Times New Roman" w:cs="Times New Roman"/>
          <w:sz w:val="22"/>
          <w:szCs w:val="22"/>
        </w:rPr>
        <w:t>20.3.1 Para os custos relativos à mão de obra, vinculados à data-base da categoria profissional: a partir dos efeitos financeiros do acordo, dissídio ou convenção coletiva de trabalho, vigente à época da apresentação da proposta, relativo a cada categoria profissional abrangida pelo contrato;</w:t>
      </w:r>
    </w:p>
    <w:p w:rsidR="0097016E" w:rsidRPr="008D4677" w:rsidRDefault="00A259D1">
      <w:pPr>
        <w:spacing w:before="120" w:after="120" w:line="276" w:lineRule="auto"/>
        <w:ind w:left="1854"/>
        <w:jc w:val="both"/>
        <w:rPr>
          <w:rFonts w:ascii="Times New Roman" w:hAnsi="Times New Roman" w:cs="Times New Roman"/>
          <w:sz w:val="22"/>
          <w:szCs w:val="22"/>
        </w:rPr>
      </w:pPr>
      <w:r w:rsidRPr="008D4677">
        <w:rPr>
          <w:rFonts w:ascii="Times New Roman" w:hAnsi="Times New Roman" w:cs="Times New Roman"/>
          <w:sz w:val="22"/>
          <w:szCs w:val="22"/>
        </w:rPr>
        <w:t>20.3.2 Para os insumos discriminados na Planilha de Custos e Formação de Preços que estejam diretamente vinculados ao valor de preço público (tarifa): do último reajuste aprovado por autoridade governamental ou realizado por determinação legal ou normativa;</w:t>
      </w:r>
    </w:p>
    <w:p w:rsidR="0097016E" w:rsidRPr="008D4677" w:rsidRDefault="00A259D1">
      <w:pPr>
        <w:spacing w:before="120" w:after="120" w:line="276" w:lineRule="auto"/>
        <w:ind w:left="1854"/>
        <w:jc w:val="both"/>
        <w:rPr>
          <w:rFonts w:ascii="Times New Roman" w:hAnsi="Times New Roman" w:cs="Times New Roman"/>
          <w:sz w:val="22"/>
          <w:szCs w:val="22"/>
        </w:rPr>
      </w:pPr>
      <w:r w:rsidRPr="008D4677">
        <w:rPr>
          <w:rFonts w:ascii="Times New Roman" w:hAnsi="Times New Roman" w:cs="Times New Roman"/>
          <w:sz w:val="22"/>
          <w:szCs w:val="22"/>
        </w:rPr>
        <w:t>20.3.3 Para os demais custos, sujeitos à variação de preços do mercado (insumos não decorrentes da mão de obra): a partir da data limite para apresentação das propostas constantes do Edital.</w:t>
      </w:r>
    </w:p>
    <w:p w:rsidR="0097016E" w:rsidRPr="008D4677" w:rsidRDefault="00A259D1">
      <w:pPr>
        <w:spacing w:before="120" w:after="120" w:line="276" w:lineRule="auto"/>
        <w:ind w:left="785"/>
        <w:jc w:val="both"/>
        <w:rPr>
          <w:rFonts w:ascii="Times New Roman" w:hAnsi="Times New Roman" w:cs="Times New Roman"/>
          <w:sz w:val="22"/>
          <w:szCs w:val="22"/>
        </w:rPr>
      </w:pPr>
      <w:r w:rsidRPr="008D4677">
        <w:rPr>
          <w:rFonts w:ascii="Times New Roman" w:hAnsi="Times New Roman" w:cs="Times New Roman"/>
          <w:sz w:val="22"/>
          <w:szCs w:val="22"/>
        </w:rPr>
        <w:lastRenderedPageBreak/>
        <w:t xml:space="preserve">20.4 Nas repactuações subsequentes à primeira, o interregno de um ano será computado da última repactuação correspondente à mesma parcela objeto de nova solicitação. Entende-se como última repactuação, a data em que iniciados seus efeitos financeiros, independentemente daquela em que celebrada ou apostilada. </w:t>
      </w:r>
    </w:p>
    <w:p w:rsidR="0097016E" w:rsidRPr="008D4677" w:rsidRDefault="00A259D1">
      <w:pPr>
        <w:spacing w:before="120" w:after="120" w:line="276" w:lineRule="auto"/>
        <w:ind w:left="785"/>
        <w:jc w:val="both"/>
        <w:rPr>
          <w:rFonts w:ascii="Times New Roman" w:hAnsi="Times New Roman" w:cs="Times New Roman"/>
          <w:sz w:val="22"/>
          <w:szCs w:val="22"/>
        </w:rPr>
      </w:pPr>
      <w:r w:rsidRPr="008D4677">
        <w:rPr>
          <w:rFonts w:ascii="Times New Roman" w:hAnsi="Times New Roman" w:cs="Times New Roman"/>
          <w:sz w:val="22"/>
          <w:szCs w:val="22"/>
        </w:rPr>
        <w:t>20.5 O prazo para a CONTRATADA solicitar a repactuação encerra-se na data da prorrogação contratual subsequente ao novo acordo, dissídio ou convenção coletiva que fixar os novos custos de mão de obra da categoria profissional abrangida pelo contrato, ou na data do encerramento da vigência do contrato, caso não haja prorrogação.</w:t>
      </w:r>
    </w:p>
    <w:p w:rsidR="0097016E" w:rsidRPr="008D4677" w:rsidRDefault="00A259D1">
      <w:pPr>
        <w:spacing w:before="120" w:after="120" w:line="276" w:lineRule="auto"/>
        <w:ind w:left="785"/>
        <w:jc w:val="both"/>
        <w:rPr>
          <w:rFonts w:ascii="Times New Roman" w:hAnsi="Times New Roman" w:cs="Times New Roman"/>
          <w:sz w:val="22"/>
          <w:szCs w:val="22"/>
        </w:rPr>
      </w:pPr>
      <w:r w:rsidRPr="008D4677">
        <w:rPr>
          <w:rFonts w:ascii="Times New Roman" w:hAnsi="Times New Roman" w:cs="Times New Roman"/>
          <w:sz w:val="22"/>
          <w:szCs w:val="22"/>
        </w:rPr>
        <w:t>20.6 Caso a CONTRATADA não solicite a repactuação tempestivamente, dentro do prazo acima fixado, ocorrerá a preclusão do direito à repactuação.</w:t>
      </w:r>
    </w:p>
    <w:p w:rsidR="0097016E" w:rsidRPr="008D4677" w:rsidRDefault="00A259D1">
      <w:pPr>
        <w:spacing w:before="120" w:after="120" w:line="276" w:lineRule="auto"/>
        <w:ind w:left="785"/>
        <w:jc w:val="both"/>
        <w:rPr>
          <w:rFonts w:ascii="Times New Roman" w:hAnsi="Times New Roman" w:cs="Times New Roman"/>
          <w:sz w:val="22"/>
          <w:szCs w:val="22"/>
        </w:rPr>
      </w:pPr>
      <w:r w:rsidRPr="008D4677">
        <w:rPr>
          <w:rFonts w:ascii="Times New Roman" w:hAnsi="Times New Roman" w:cs="Times New Roman"/>
          <w:sz w:val="22"/>
          <w:szCs w:val="22"/>
        </w:rPr>
        <w:t>20.7 Nessas condições, se a vigência do contrato tiver sido prorrogada, nova repactuação só poderá ser pleiteada após o decurso de novo interregno mínimo de 1 (um) ano, contado:</w:t>
      </w:r>
    </w:p>
    <w:p w:rsidR="0097016E" w:rsidRPr="008D4677" w:rsidRDefault="00A259D1">
      <w:pPr>
        <w:spacing w:before="120" w:after="120" w:line="276" w:lineRule="auto"/>
        <w:ind w:left="1854"/>
        <w:jc w:val="both"/>
        <w:rPr>
          <w:rFonts w:ascii="Times New Roman" w:hAnsi="Times New Roman" w:cs="Times New Roman"/>
          <w:sz w:val="22"/>
          <w:szCs w:val="22"/>
        </w:rPr>
      </w:pPr>
      <w:r w:rsidRPr="008D4677">
        <w:rPr>
          <w:rFonts w:ascii="Times New Roman" w:hAnsi="Times New Roman" w:cs="Times New Roman"/>
          <w:sz w:val="22"/>
          <w:szCs w:val="22"/>
        </w:rPr>
        <w:t>20.7.1 da vigência do acordo, dissídio ou convenção coletiva anterior, em relação aos custos decorrentes de mão de obra;</w:t>
      </w:r>
    </w:p>
    <w:p w:rsidR="0097016E" w:rsidRPr="008D4677" w:rsidRDefault="00A259D1">
      <w:pPr>
        <w:spacing w:before="120" w:after="120" w:line="276" w:lineRule="auto"/>
        <w:ind w:left="1854"/>
        <w:jc w:val="both"/>
        <w:rPr>
          <w:rFonts w:ascii="Times New Roman" w:hAnsi="Times New Roman" w:cs="Times New Roman"/>
          <w:sz w:val="22"/>
          <w:szCs w:val="22"/>
        </w:rPr>
      </w:pPr>
      <w:r w:rsidRPr="008D4677">
        <w:rPr>
          <w:rFonts w:ascii="Times New Roman" w:hAnsi="Times New Roman" w:cs="Times New Roman"/>
          <w:sz w:val="22"/>
          <w:szCs w:val="22"/>
        </w:rPr>
        <w:t>20.7.2 do último reajuste aprovado por autoridade governamental ou realizado por determinação legal ou normativa, para os insumos discriminados na planilha de custos e formação de preços que estejam diretamente vinculados ao valor de preço público (tarifa);</w:t>
      </w:r>
    </w:p>
    <w:p w:rsidR="0097016E" w:rsidRPr="008D4677" w:rsidRDefault="00A259D1">
      <w:pPr>
        <w:spacing w:before="120" w:after="120" w:line="276" w:lineRule="auto"/>
        <w:ind w:left="1854"/>
        <w:jc w:val="both"/>
        <w:rPr>
          <w:rFonts w:ascii="Times New Roman" w:hAnsi="Times New Roman" w:cs="Times New Roman"/>
          <w:sz w:val="22"/>
          <w:szCs w:val="22"/>
        </w:rPr>
      </w:pPr>
      <w:r w:rsidRPr="008D4677">
        <w:rPr>
          <w:rFonts w:ascii="Times New Roman" w:hAnsi="Times New Roman" w:cs="Times New Roman"/>
          <w:sz w:val="22"/>
          <w:szCs w:val="22"/>
        </w:rPr>
        <w:t>20.7.3 do dia em que se completou um ou mais anos da apresentação da proposta, em relação aos custos sujeitos à variação de preços do mercado;</w:t>
      </w:r>
    </w:p>
    <w:p w:rsidR="0097016E" w:rsidRPr="008D4677" w:rsidRDefault="00A259D1">
      <w:pPr>
        <w:spacing w:before="120" w:after="120" w:line="276" w:lineRule="auto"/>
        <w:ind w:left="785"/>
        <w:jc w:val="both"/>
        <w:rPr>
          <w:rFonts w:ascii="Times New Roman" w:hAnsi="Times New Roman" w:cs="Times New Roman"/>
          <w:sz w:val="22"/>
          <w:szCs w:val="22"/>
        </w:rPr>
      </w:pPr>
      <w:r w:rsidRPr="008D4677">
        <w:rPr>
          <w:rFonts w:ascii="Times New Roman" w:hAnsi="Times New Roman" w:cs="Times New Roman"/>
          <w:sz w:val="22"/>
          <w:szCs w:val="22"/>
        </w:rPr>
        <w:t xml:space="preserve">20.8 Caso, na data da prorrogação contratual, ainda não tenha sido celebrado o novo acordo, dissídio ou convenção coletiva da categoria, ou ainda não tenha sido possível à CONTRATANTE ou à CONTRATADA proceder aos cálculos devidos, deverá ser inserida cláusula no termo aditivo de prorrogação para resguardar o direito futuro à repactuação, a ser exercido tão logo se disponha dos valores reajustados, sob pena de preclusão. </w:t>
      </w:r>
    </w:p>
    <w:p w:rsidR="0097016E" w:rsidRPr="008D4677" w:rsidRDefault="00A259D1">
      <w:pPr>
        <w:spacing w:before="120" w:after="120" w:line="276" w:lineRule="auto"/>
        <w:ind w:left="785"/>
        <w:jc w:val="both"/>
        <w:rPr>
          <w:rFonts w:ascii="Times New Roman" w:hAnsi="Times New Roman" w:cs="Times New Roman"/>
          <w:sz w:val="22"/>
          <w:szCs w:val="22"/>
        </w:rPr>
      </w:pPr>
      <w:r w:rsidRPr="008D4677">
        <w:rPr>
          <w:rFonts w:ascii="Times New Roman" w:hAnsi="Times New Roman" w:cs="Times New Roman"/>
          <w:sz w:val="22"/>
          <w:szCs w:val="22"/>
        </w:rPr>
        <w:t>20.9 Quando a contratação envolver mais de uma categoria profissional, com datas base diferenciadas, a repactuação deverá ser dividida em tantas parcelas quantos forem os acordos, dissídios ou convenções coletivas das categorias envolvidas na contratação.</w:t>
      </w:r>
    </w:p>
    <w:p w:rsidR="0097016E" w:rsidRPr="008D4677" w:rsidRDefault="00A259D1">
      <w:pPr>
        <w:spacing w:before="120" w:after="120" w:line="276" w:lineRule="auto"/>
        <w:ind w:left="785"/>
        <w:jc w:val="both"/>
        <w:rPr>
          <w:rFonts w:ascii="Times New Roman" w:hAnsi="Times New Roman" w:cs="Times New Roman"/>
          <w:sz w:val="22"/>
          <w:szCs w:val="22"/>
        </w:rPr>
      </w:pPr>
      <w:r w:rsidRPr="008D4677">
        <w:rPr>
          <w:rFonts w:ascii="Times New Roman" w:hAnsi="Times New Roman" w:cs="Times New Roman"/>
          <w:sz w:val="22"/>
          <w:szCs w:val="22"/>
        </w:rPr>
        <w:t xml:space="preserve">20.10 É vedada a inclusão, por ocasião da repactuação, de benefícios não previstos na proposta inicial, exceto quando se tornarem obrigatórios por força de instrumento legal, sentença normativa, Acordo, Convenção e Dissídio Coletivo de Trabalho.  </w:t>
      </w:r>
    </w:p>
    <w:p w:rsidR="0097016E" w:rsidRPr="008D4677" w:rsidRDefault="00A259D1">
      <w:pPr>
        <w:spacing w:before="120" w:after="120" w:line="276" w:lineRule="auto"/>
        <w:ind w:left="785"/>
        <w:jc w:val="both"/>
        <w:rPr>
          <w:rFonts w:ascii="Times New Roman" w:hAnsi="Times New Roman" w:cs="Times New Roman"/>
          <w:sz w:val="22"/>
          <w:szCs w:val="22"/>
        </w:rPr>
      </w:pPr>
      <w:r w:rsidRPr="008D4677">
        <w:rPr>
          <w:rFonts w:ascii="Times New Roman" w:hAnsi="Times New Roman" w:cs="Times New Roman"/>
          <w:sz w:val="22"/>
          <w:szCs w:val="22"/>
        </w:rPr>
        <w:t xml:space="preserve">20.11 A CONTRATANTE não se vincula às disposições contidas em Acordos, Dissídios ou Convenções Coletivas que tratem do pagamento de participação dos trabalhadores nos lucros ou resultados da empresa contratada, de matéria não trabalhista, de obrigações e direitos que somente se aplicam aos contratos com a Administração Pública, ou que estabeleçam direitos não </w:t>
      </w:r>
      <w:r w:rsidRPr="008D4677">
        <w:rPr>
          <w:rFonts w:ascii="Times New Roman" w:hAnsi="Times New Roman" w:cs="Times New Roman"/>
          <w:sz w:val="22"/>
          <w:szCs w:val="22"/>
        </w:rPr>
        <w:lastRenderedPageBreak/>
        <w:t xml:space="preserve">previstos em lei, tais como valores ou índices obrigatórios de encargos sociais ou previdenciários, bem como de preços para os insumos relacionados ao exercício da atividade. </w:t>
      </w:r>
    </w:p>
    <w:p w:rsidR="0097016E" w:rsidRPr="008D4677" w:rsidRDefault="00A259D1">
      <w:pPr>
        <w:spacing w:before="120" w:after="120" w:line="276" w:lineRule="auto"/>
        <w:ind w:left="785"/>
        <w:jc w:val="both"/>
        <w:rPr>
          <w:rFonts w:ascii="Times New Roman" w:hAnsi="Times New Roman" w:cs="Times New Roman"/>
          <w:sz w:val="22"/>
          <w:szCs w:val="22"/>
        </w:rPr>
      </w:pPr>
      <w:r w:rsidRPr="008D4677">
        <w:rPr>
          <w:rFonts w:ascii="Times New Roman" w:hAnsi="Times New Roman" w:cs="Times New Roman"/>
          <w:sz w:val="22"/>
          <w:szCs w:val="22"/>
        </w:rPr>
        <w:t>20.12 Quando a repactuação se referir aos custos da mão de obra, a CONTRATADA efetuará a comprovação da variação dos custos dos serviços por meio de Planilha de Custos e Formação de Preços, acompanhada da apresentação do novo acordo, dissídio ou convenção coletiva da categoria profissional abrangida pelo contrato.</w:t>
      </w:r>
    </w:p>
    <w:p w:rsidR="0097016E" w:rsidRPr="00CA2EFD" w:rsidRDefault="00A259D1">
      <w:pPr>
        <w:spacing w:before="120" w:after="120" w:line="276" w:lineRule="auto"/>
        <w:ind w:left="785"/>
        <w:jc w:val="both"/>
        <w:rPr>
          <w:rFonts w:ascii="Times New Roman" w:hAnsi="Times New Roman" w:cs="Times New Roman"/>
          <w:sz w:val="22"/>
          <w:szCs w:val="22"/>
        </w:rPr>
      </w:pPr>
      <w:r w:rsidRPr="00CA2EFD">
        <w:rPr>
          <w:rFonts w:ascii="Times New Roman" w:hAnsi="Times New Roman" w:cs="Times New Roman"/>
          <w:sz w:val="22"/>
          <w:szCs w:val="22"/>
        </w:rPr>
        <w:t xml:space="preserve">20.13 Quando a repactuação solicitada pela CONTRATADA se referir aos custos sujeitos à variação dos preços de mercado (insumos não decorrentes da mão de obra), o respectivo aumento será apurado mediante a aplicação do índice de reajustamento </w:t>
      </w:r>
      <w:r w:rsidR="00CA2EFD" w:rsidRPr="00CA2EFD">
        <w:rPr>
          <w:rFonts w:ascii="Times New Roman" w:hAnsi="Times New Roman" w:cs="Times New Roman"/>
          <w:sz w:val="22"/>
          <w:szCs w:val="22"/>
        </w:rPr>
        <w:t>Índice de Preços ao Consumidor Amplo –IPCA/IBGE</w:t>
      </w:r>
      <w:r w:rsidRPr="00CA2EFD">
        <w:rPr>
          <w:rFonts w:ascii="Times New Roman" w:hAnsi="Times New Roman" w:cs="Times New Roman"/>
          <w:sz w:val="22"/>
          <w:szCs w:val="22"/>
        </w:rPr>
        <w:t xml:space="preserve">, com base na seguinte fórmula (art. 5º do Decreto n.º 1.054, de 1994):  </w:t>
      </w:r>
    </w:p>
    <w:p w:rsidR="0097016E" w:rsidRPr="008D4677" w:rsidRDefault="00A259D1">
      <w:pPr>
        <w:spacing w:before="120" w:after="120" w:line="276" w:lineRule="auto"/>
        <w:ind w:left="1134"/>
        <w:jc w:val="both"/>
        <w:rPr>
          <w:rFonts w:ascii="Times New Roman" w:hAnsi="Times New Roman" w:cs="Times New Roman"/>
          <w:sz w:val="22"/>
          <w:szCs w:val="22"/>
        </w:rPr>
      </w:pPr>
      <w:r w:rsidRPr="008D4677">
        <w:rPr>
          <w:rFonts w:ascii="Times New Roman" w:hAnsi="Times New Roman" w:cs="Times New Roman"/>
          <w:sz w:val="22"/>
          <w:szCs w:val="22"/>
        </w:rPr>
        <w:t xml:space="preserve">R = V (I – </w:t>
      </w:r>
      <w:proofErr w:type="spellStart"/>
      <w:r w:rsidRPr="008D4677">
        <w:rPr>
          <w:rFonts w:ascii="Times New Roman" w:hAnsi="Times New Roman" w:cs="Times New Roman"/>
          <w:sz w:val="22"/>
          <w:szCs w:val="22"/>
        </w:rPr>
        <w:t>Iº</w:t>
      </w:r>
      <w:proofErr w:type="spellEnd"/>
      <w:r w:rsidRPr="008D4677">
        <w:rPr>
          <w:rFonts w:ascii="Times New Roman" w:hAnsi="Times New Roman" w:cs="Times New Roman"/>
          <w:sz w:val="22"/>
          <w:szCs w:val="22"/>
        </w:rPr>
        <w:t xml:space="preserve">) / </w:t>
      </w:r>
      <w:proofErr w:type="spellStart"/>
      <w:r w:rsidRPr="008D4677">
        <w:rPr>
          <w:rFonts w:ascii="Times New Roman" w:hAnsi="Times New Roman" w:cs="Times New Roman"/>
          <w:sz w:val="22"/>
          <w:szCs w:val="22"/>
        </w:rPr>
        <w:t>Iº</w:t>
      </w:r>
      <w:proofErr w:type="spellEnd"/>
      <w:r w:rsidRPr="008D4677">
        <w:rPr>
          <w:rFonts w:ascii="Times New Roman" w:hAnsi="Times New Roman" w:cs="Times New Roman"/>
          <w:sz w:val="22"/>
          <w:szCs w:val="22"/>
        </w:rPr>
        <w:t>, onde:</w:t>
      </w:r>
    </w:p>
    <w:p w:rsidR="0097016E" w:rsidRPr="008D4677" w:rsidRDefault="00A259D1">
      <w:pPr>
        <w:spacing w:before="120" w:after="120" w:line="276" w:lineRule="auto"/>
        <w:ind w:left="1134"/>
        <w:jc w:val="both"/>
        <w:rPr>
          <w:rFonts w:ascii="Times New Roman" w:hAnsi="Times New Roman" w:cs="Times New Roman"/>
          <w:sz w:val="22"/>
          <w:szCs w:val="22"/>
        </w:rPr>
      </w:pPr>
      <w:r w:rsidRPr="008D4677">
        <w:rPr>
          <w:rFonts w:ascii="Times New Roman" w:hAnsi="Times New Roman" w:cs="Times New Roman"/>
          <w:sz w:val="22"/>
          <w:szCs w:val="22"/>
        </w:rPr>
        <w:t>R = Valor do reajuste procurado;</w:t>
      </w:r>
    </w:p>
    <w:p w:rsidR="0097016E" w:rsidRPr="008D4677" w:rsidRDefault="00A259D1">
      <w:pPr>
        <w:spacing w:before="120" w:after="120" w:line="276" w:lineRule="auto"/>
        <w:ind w:left="1134"/>
        <w:jc w:val="both"/>
        <w:rPr>
          <w:rFonts w:ascii="Times New Roman" w:hAnsi="Times New Roman" w:cs="Times New Roman"/>
          <w:sz w:val="22"/>
          <w:szCs w:val="22"/>
        </w:rPr>
      </w:pPr>
      <w:r w:rsidRPr="008D4677">
        <w:rPr>
          <w:rFonts w:ascii="Times New Roman" w:hAnsi="Times New Roman" w:cs="Times New Roman"/>
          <w:sz w:val="22"/>
          <w:szCs w:val="22"/>
        </w:rPr>
        <w:t>V = Valor contratual correspondente à parcela dos insumos a ser reajustada;</w:t>
      </w:r>
    </w:p>
    <w:p w:rsidR="0097016E" w:rsidRPr="008D4677" w:rsidRDefault="00A259D1">
      <w:pPr>
        <w:spacing w:before="120" w:after="120" w:line="276" w:lineRule="auto"/>
        <w:ind w:left="1134"/>
        <w:jc w:val="both"/>
        <w:rPr>
          <w:rFonts w:ascii="Times New Roman" w:hAnsi="Times New Roman" w:cs="Times New Roman"/>
          <w:sz w:val="22"/>
          <w:szCs w:val="22"/>
        </w:rPr>
      </w:pPr>
      <w:proofErr w:type="spellStart"/>
      <w:r w:rsidRPr="008D4677">
        <w:rPr>
          <w:rFonts w:ascii="Times New Roman" w:hAnsi="Times New Roman" w:cs="Times New Roman"/>
          <w:sz w:val="22"/>
          <w:szCs w:val="22"/>
          <w:shd w:val="clear" w:color="auto" w:fill="FFFFFF"/>
        </w:rPr>
        <w:t>Iº</w:t>
      </w:r>
      <w:proofErr w:type="spellEnd"/>
      <w:r w:rsidRPr="008D4677">
        <w:rPr>
          <w:rFonts w:ascii="Times New Roman" w:hAnsi="Times New Roman" w:cs="Times New Roman"/>
          <w:sz w:val="22"/>
          <w:szCs w:val="22"/>
          <w:shd w:val="clear" w:color="auto" w:fill="FFFFFF"/>
        </w:rPr>
        <w:t xml:space="preserve"> = índice inicial - refere-se ao índice de custos ou de preços correspondente à data fixada para entrega da proposta da licitação;</w:t>
      </w:r>
    </w:p>
    <w:p w:rsidR="0097016E" w:rsidRPr="008D4677" w:rsidRDefault="00A259D1">
      <w:pPr>
        <w:spacing w:before="120" w:after="120" w:line="276" w:lineRule="auto"/>
        <w:ind w:left="1134"/>
        <w:jc w:val="both"/>
        <w:rPr>
          <w:rFonts w:ascii="Times New Roman" w:hAnsi="Times New Roman" w:cs="Times New Roman"/>
          <w:sz w:val="22"/>
          <w:szCs w:val="22"/>
        </w:rPr>
      </w:pPr>
      <w:r w:rsidRPr="008D4677">
        <w:rPr>
          <w:rFonts w:ascii="Times New Roman" w:hAnsi="Times New Roman" w:cs="Times New Roman"/>
          <w:sz w:val="22"/>
          <w:szCs w:val="22"/>
        </w:rPr>
        <w:t>I = Índice relativo ao mês do reajustamento;</w:t>
      </w:r>
    </w:p>
    <w:p w:rsidR="0097016E" w:rsidRPr="008D4677" w:rsidRDefault="00A259D1">
      <w:pPr>
        <w:spacing w:before="120" w:after="120" w:line="276" w:lineRule="auto"/>
        <w:ind w:left="1854"/>
        <w:jc w:val="both"/>
        <w:rPr>
          <w:rFonts w:ascii="Times New Roman" w:hAnsi="Times New Roman" w:cs="Times New Roman"/>
          <w:sz w:val="22"/>
          <w:szCs w:val="22"/>
        </w:rPr>
      </w:pPr>
      <w:r w:rsidRPr="008D4677">
        <w:rPr>
          <w:rFonts w:ascii="Times New Roman" w:hAnsi="Times New Roman" w:cs="Times New Roman"/>
          <w:sz w:val="22"/>
          <w:szCs w:val="22"/>
        </w:rPr>
        <w:t xml:space="preserve">20.13.1 No caso de atraso ou não divulgação do índice de reajustamento, a CONTRATANTE pagará à CONTRATADA a importância calculada pela última variação conhecida, liquidando a diferença correspondente tão logo seja divulgado o índice definitivo; fica a CONTRATADA obrigada a apresentar memória de cálculo referente ao reajustamento de preços do valor remanescente, sempre que este ocorrer.  </w:t>
      </w:r>
    </w:p>
    <w:p w:rsidR="0097016E" w:rsidRPr="008D4677" w:rsidRDefault="00A259D1">
      <w:pPr>
        <w:spacing w:before="120" w:after="120" w:line="276" w:lineRule="auto"/>
        <w:ind w:left="1854"/>
        <w:jc w:val="both"/>
        <w:rPr>
          <w:rFonts w:ascii="Times New Roman" w:hAnsi="Times New Roman" w:cs="Times New Roman"/>
          <w:sz w:val="22"/>
          <w:szCs w:val="22"/>
        </w:rPr>
      </w:pPr>
      <w:r w:rsidRPr="008D4677">
        <w:rPr>
          <w:rFonts w:ascii="Times New Roman" w:hAnsi="Times New Roman" w:cs="Times New Roman"/>
          <w:sz w:val="22"/>
          <w:szCs w:val="22"/>
        </w:rPr>
        <w:t xml:space="preserve">20.13.2 Nas aferições finais, o índice utilizado para a repactuação dos insumos será, obrigatoriamente, o definitivo. </w:t>
      </w:r>
    </w:p>
    <w:p w:rsidR="0097016E" w:rsidRPr="008D4677" w:rsidRDefault="00A259D1">
      <w:pPr>
        <w:spacing w:before="120" w:after="120" w:line="276" w:lineRule="auto"/>
        <w:ind w:left="1854"/>
        <w:jc w:val="both"/>
        <w:rPr>
          <w:rFonts w:ascii="Times New Roman" w:hAnsi="Times New Roman" w:cs="Times New Roman"/>
          <w:sz w:val="22"/>
          <w:szCs w:val="22"/>
        </w:rPr>
      </w:pPr>
      <w:r w:rsidRPr="008D4677">
        <w:rPr>
          <w:rFonts w:ascii="Times New Roman" w:hAnsi="Times New Roman" w:cs="Times New Roman"/>
          <w:sz w:val="22"/>
          <w:szCs w:val="22"/>
        </w:rPr>
        <w:t xml:space="preserve">20.13.3 Caso o índice estabelecido para a repactuação de insumos venha a ser extinto ou de qualquer forma não possa mais ser utilizado, será adotado, em substituição, o que vier a ser determinado pela legislação então em vigor. </w:t>
      </w:r>
    </w:p>
    <w:p w:rsidR="0097016E" w:rsidRPr="008D4677" w:rsidRDefault="00A259D1">
      <w:pPr>
        <w:spacing w:before="120" w:after="120" w:line="276" w:lineRule="auto"/>
        <w:ind w:left="1854"/>
        <w:jc w:val="both"/>
        <w:rPr>
          <w:rFonts w:ascii="Times New Roman" w:hAnsi="Times New Roman" w:cs="Times New Roman"/>
          <w:sz w:val="22"/>
          <w:szCs w:val="22"/>
        </w:rPr>
      </w:pPr>
      <w:r w:rsidRPr="008D4677">
        <w:rPr>
          <w:rFonts w:ascii="Times New Roman" w:hAnsi="Times New Roman" w:cs="Times New Roman"/>
          <w:sz w:val="22"/>
          <w:szCs w:val="22"/>
        </w:rPr>
        <w:t xml:space="preserve">20.13.4 Na ausência de previsão legal quanto ao índice substituto, as partes elegerão novo índice oficial, para reajustamento do preço do valor remanescente dos insumos e materiais, por meio de termo aditivo.  </w:t>
      </w:r>
    </w:p>
    <w:p w:rsidR="0097016E" w:rsidRPr="008D4677" w:rsidRDefault="00A259D1">
      <w:pPr>
        <w:spacing w:before="120" w:after="120" w:line="276" w:lineRule="auto"/>
        <w:ind w:left="1854"/>
        <w:jc w:val="both"/>
        <w:rPr>
          <w:rFonts w:ascii="Times New Roman" w:hAnsi="Times New Roman" w:cs="Times New Roman"/>
          <w:sz w:val="22"/>
          <w:szCs w:val="22"/>
        </w:rPr>
      </w:pPr>
      <w:r w:rsidRPr="008D4677">
        <w:rPr>
          <w:rFonts w:ascii="Times New Roman" w:hAnsi="Times New Roman" w:cs="Times New Roman"/>
          <w:sz w:val="22"/>
          <w:szCs w:val="22"/>
        </w:rPr>
        <w:t>20.13.5 Independentemente do requerimento de repactuação dos custos com insumos, a CONTRATANTE verificará, a cada anualidade, se houve deflação do índice adotado que justifique o recálculo dos custos em valor menor, promovendo, em caso positivo, a redução dos valores correspondentes da planilha contratual.</w:t>
      </w:r>
    </w:p>
    <w:p w:rsidR="0097016E" w:rsidRPr="008D4677" w:rsidRDefault="00A259D1">
      <w:pPr>
        <w:spacing w:before="120" w:after="120" w:line="276" w:lineRule="auto"/>
        <w:ind w:left="785"/>
        <w:jc w:val="both"/>
        <w:rPr>
          <w:rFonts w:ascii="Times New Roman" w:hAnsi="Times New Roman" w:cs="Times New Roman"/>
          <w:sz w:val="22"/>
          <w:szCs w:val="22"/>
        </w:rPr>
      </w:pPr>
      <w:r w:rsidRPr="008D4677">
        <w:rPr>
          <w:rFonts w:ascii="Times New Roman" w:hAnsi="Times New Roman" w:cs="Times New Roman"/>
          <w:sz w:val="22"/>
          <w:szCs w:val="22"/>
        </w:rPr>
        <w:lastRenderedPageBreak/>
        <w:t>20.14 Os novos valores contratuais decorrentes das repactuações terão suas vigências iniciadas observando-se o seguinte:</w:t>
      </w:r>
    </w:p>
    <w:p w:rsidR="0097016E" w:rsidRPr="008D4677" w:rsidRDefault="00A259D1">
      <w:pPr>
        <w:spacing w:before="120" w:after="120" w:line="276" w:lineRule="auto"/>
        <w:ind w:left="1854"/>
        <w:jc w:val="both"/>
        <w:rPr>
          <w:rFonts w:ascii="Times New Roman" w:hAnsi="Times New Roman" w:cs="Times New Roman"/>
          <w:sz w:val="22"/>
          <w:szCs w:val="22"/>
        </w:rPr>
      </w:pPr>
      <w:r w:rsidRPr="008D4677">
        <w:rPr>
          <w:rFonts w:ascii="Times New Roman" w:hAnsi="Times New Roman" w:cs="Times New Roman"/>
          <w:sz w:val="22"/>
          <w:szCs w:val="22"/>
        </w:rPr>
        <w:t>20.14.1 a partir da ocorrência do fato gerador que deu causa à repactuação;</w:t>
      </w:r>
    </w:p>
    <w:p w:rsidR="0097016E" w:rsidRPr="008D4677" w:rsidRDefault="00A259D1">
      <w:pPr>
        <w:spacing w:before="120" w:after="120" w:line="276" w:lineRule="auto"/>
        <w:ind w:left="1854"/>
        <w:jc w:val="both"/>
        <w:rPr>
          <w:rFonts w:ascii="Times New Roman" w:hAnsi="Times New Roman" w:cs="Times New Roman"/>
          <w:sz w:val="22"/>
          <w:szCs w:val="22"/>
        </w:rPr>
      </w:pPr>
      <w:r w:rsidRPr="008D4677">
        <w:rPr>
          <w:rFonts w:ascii="Times New Roman" w:hAnsi="Times New Roman" w:cs="Times New Roman"/>
          <w:sz w:val="22"/>
          <w:szCs w:val="22"/>
        </w:rPr>
        <w:t>20.14.2 em data futura, desde que acordada entre as partes, sem prejuízo da contagem de periodicidade para concessão das próximas repactuações futuras; ou</w:t>
      </w:r>
    </w:p>
    <w:p w:rsidR="0097016E" w:rsidRPr="008D4677" w:rsidRDefault="00A259D1">
      <w:pPr>
        <w:spacing w:before="120" w:after="120" w:line="276" w:lineRule="auto"/>
        <w:ind w:left="1854"/>
        <w:jc w:val="both"/>
        <w:rPr>
          <w:rFonts w:ascii="Times New Roman" w:hAnsi="Times New Roman" w:cs="Times New Roman"/>
          <w:sz w:val="22"/>
          <w:szCs w:val="22"/>
        </w:rPr>
      </w:pPr>
      <w:r w:rsidRPr="008D4677">
        <w:rPr>
          <w:rFonts w:ascii="Times New Roman" w:hAnsi="Times New Roman" w:cs="Times New Roman"/>
          <w:sz w:val="22"/>
          <w:szCs w:val="22"/>
        </w:rPr>
        <w:t>20.14.3 em data anterior à ocorrência do fato gerador, exclusivamente quando a repactuação envolver revisão do custo de mão de obra em que o próprio fato gerador, na forma de acordo, dissídio ou convenção coletiva, ou sentença normativa, contemplar data de vigência retroativa, podendo esta ser considerada para efeito de compensação do pagamento devido, assim como para a contagem da anualidade em repactuações futuras.</w:t>
      </w:r>
    </w:p>
    <w:p w:rsidR="0097016E" w:rsidRPr="008D4677" w:rsidRDefault="00A259D1">
      <w:pPr>
        <w:spacing w:before="120" w:after="120" w:line="276" w:lineRule="auto"/>
        <w:ind w:left="785"/>
        <w:jc w:val="both"/>
        <w:rPr>
          <w:rFonts w:ascii="Times New Roman" w:hAnsi="Times New Roman" w:cs="Times New Roman"/>
          <w:sz w:val="22"/>
          <w:szCs w:val="22"/>
        </w:rPr>
      </w:pPr>
      <w:r w:rsidRPr="008D4677">
        <w:rPr>
          <w:rFonts w:ascii="Times New Roman" w:hAnsi="Times New Roman" w:cs="Times New Roman"/>
          <w:sz w:val="22"/>
          <w:szCs w:val="22"/>
        </w:rPr>
        <w:t>20.15 Os efeitos financeiros da repactuação ficarão restritos exclusivamente aos itens que a motivaram, e apenas em relação à diferença porventura existente.</w:t>
      </w:r>
    </w:p>
    <w:p w:rsidR="0097016E" w:rsidRPr="008D4677" w:rsidRDefault="00A259D1">
      <w:pPr>
        <w:spacing w:before="120" w:after="120" w:line="276" w:lineRule="auto"/>
        <w:ind w:left="785"/>
        <w:jc w:val="both"/>
        <w:rPr>
          <w:rFonts w:ascii="Times New Roman" w:hAnsi="Times New Roman" w:cs="Times New Roman"/>
          <w:sz w:val="22"/>
          <w:szCs w:val="22"/>
        </w:rPr>
      </w:pPr>
      <w:r w:rsidRPr="008D4677">
        <w:rPr>
          <w:rFonts w:ascii="Times New Roman" w:hAnsi="Times New Roman" w:cs="Times New Roman"/>
          <w:sz w:val="22"/>
          <w:szCs w:val="22"/>
        </w:rPr>
        <w:t>20.16 A decisão sobre o pedido de repactuação deve ser feita no prazo máximo de sessenta dias, contados a partir da solicitação e da entrega dos comprovantes de variação dos custos.</w:t>
      </w:r>
    </w:p>
    <w:p w:rsidR="0097016E" w:rsidRPr="008D4677" w:rsidRDefault="00A259D1">
      <w:pPr>
        <w:spacing w:before="120" w:after="120" w:line="276" w:lineRule="auto"/>
        <w:ind w:left="785"/>
        <w:jc w:val="both"/>
        <w:rPr>
          <w:rFonts w:ascii="Times New Roman" w:hAnsi="Times New Roman" w:cs="Times New Roman"/>
          <w:sz w:val="22"/>
          <w:szCs w:val="22"/>
        </w:rPr>
      </w:pPr>
      <w:r w:rsidRPr="008D4677">
        <w:rPr>
          <w:rFonts w:ascii="Times New Roman" w:hAnsi="Times New Roman" w:cs="Times New Roman"/>
          <w:sz w:val="22"/>
          <w:szCs w:val="22"/>
        </w:rPr>
        <w:t>20.17 O prazo referido no subitem anterior ficará suspenso enquanto a CONTRATADA não cumprir os atos ou apresentar a documentação solicitada pela CONTRATANTE para a comprovação da variação dos custos.</w:t>
      </w:r>
    </w:p>
    <w:p w:rsidR="0097016E" w:rsidRPr="008D4677" w:rsidRDefault="00A259D1">
      <w:pPr>
        <w:spacing w:before="120" w:after="120" w:line="276" w:lineRule="auto"/>
        <w:ind w:left="785"/>
        <w:jc w:val="both"/>
        <w:rPr>
          <w:rFonts w:ascii="Times New Roman" w:hAnsi="Times New Roman" w:cs="Times New Roman"/>
          <w:sz w:val="22"/>
          <w:szCs w:val="22"/>
        </w:rPr>
      </w:pPr>
      <w:r w:rsidRPr="008D4677">
        <w:rPr>
          <w:rFonts w:ascii="Times New Roman" w:hAnsi="Times New Roman" w:cs="Times New Roman"/>
          <w:sz w:val="22"/>
          <w:szCs w:val="22"/>
        </w:rPr>
        <w:t xml:space="preserve">20.18 As repactuações serão formalizadas por meio de </w:t>
      </w:r>
      <w:proofErr w:type="spellStart"/>
      <w:r w:rsidRPr="008D4677">
        <w:rPr>
          <w:rFonts w:ascii="Times New Roman" w:hAnsi="Times New Roman" w:cs="Times New Roman"/>
          <w:sz w:val="22"/>
          <w:szCs w:val="22"/>
        </w:rPr>
        <w:t>apostilamento</w:t>
      </w:r>
      <w:proofErr w:type="spellEnd"/>
      <w:r w:rsidRPr="008D4677">
        <w:rPr>
          <w:rFonts w:ascii="Times New Roman" w:hAnsi="Times New Roman" w:cs="Times New Roman"/>
          <w:sz w:val="22"/>
          <w:szCs w:val="22"/>
        </w:rPr>
        <w:t>, exceto quando coincidirem com a prorrogação contratual, caso em que deverão ser formalizadas por aditamento ao contrato.</w:t>
      </w:r>
    </w:p>
    <w:p w:rsidR="0097016E" w:rsidRPr="008D4677" w:rsidRDefault="00A259D1">
      <w:pPr>
        <w:spacing w:before="120" w:after="120" w:line="276" w:lineRule="auto"/>
        <w:ind w:left="785"/>
        <w:jc w:val="both"/>
        <w:rPr>
          <w:rFonts w:ascii="Times New Roman" w:hAnsi="Times New Roman" w:cs="Times New Roman"/>
          <w:sz w:val="22"/>
          <w:szCs w:val="22"/>
        </w:rPr>
      </w:pPr>
      <w:r w:rsidRPr="008D4677">
        <w:rPr>
          <w:rFonts w:ascii="Times New Roman" w:hAnsi="Times New Roman" w:cs="Times New Roman"/>
          <w:sz w:val="22"/>
          <w:szCs w:val="22"/>
        </w:rPr>
        <w:t xml:space="preserve">20.19 O CONTRATADO deverá complementar a garantia contratual anteriormente prestada, de modo que se mantenha a proporção de 5% (cinco por cento) em relação ao valor contratado, como condição para a repactuação, nos termos da alínea K do item 3.1 do Anexo VII-F da IN SEGES/MP n. 5/2017. </w:t>
      </w:r>
    </w:p>
    <w:p w:rsidR="0097016E" w:rsidRDefault="00A259D1">
      <w:pPr>
        <w:pStyle w:val="Nivel1"/>
        <w:ind w:left="360"/>
        <w:rPr>
          <w:rFonts w:ascii="Times New Roman" w:hAnsi="Times New Roman"/>
          <w:color w:val="auto"/>
          <w:sz w:val="22"/>
          <w:szCs w:val="22"/>
        </w:rPr>
      </w:pPr>
      <w:r>
        <w:rPr>
          <w:rFonts w:ascii="Times New Roman" w:hAnsi="Times New Roman"/>
          <w:color w:val="auto"/>
          <w:sz w:val="22"/>
          <w:szCs w:val="22"/>
        </w:rPr>
        <w:t>21. GARANTIA DA EXECUÇÃO</w:t>
      </w:r>
    </w:p>
    <w:p w:rsidR="0097016E" w:rsidRDefault="0097016E">
      <w:pPr>
        <w:spacing w:line="276" w:lineRule="auto"/>
        <w:rPr>
          <w:rFonts w:ascii="Times New Roman" w:hAnsi="Times New Roman" w:cs="Times New Roman"/>
          <w:i/>
          <w:color w:val="FF0000"/>
          <w:sz w:val="22"/>
          <w:szCs w:val="22"/>
        </w:rPr>
      </w:pPr>
    </w:p>
    <w:p w:rsidR="0097016E" w:rsidRDefault="00A259D1">
      <w:pPr>
        <w:pStyle w:val="PargrafodaLista"/>
        <w:numPr>
          <w:ilvl w:val="1"/>
          <w:numId w:val="6"/>
        </w:numPr>
        <w:spacing w:before="120" w:after="120" w:line="276" w:lineRule="auto"/>
        <w:ind w:left="-142" w:hanging="76"/>
        <w:jc w:val="both"/>
        <w:rPr>
          <w:rFonts w:ascii="Times New Roman" w:hAnsi="Times New Roman" w:cs="Times New Roman"/>
          <w:sz w:val="22"/>
          <w:szCs w:val="22"/>
        </w:rPr>
      </w:pPr>
      <w:r>
        <w:rPr>
          <w:rFonts w:ascii="Times New Roman" w:hAnsi="Times New Roman" w:cs="Times New Roman"/>
          <w:sz w:val="22"/>
          <w:szCs w:val="22"/>
        </w:rPr>
        <w:t xml:space="preserve"> O adjudicatário prestará garantia de execução do contrato, nos moldes do art. 56 da Lei nº 8.666, de 1993, com validade durante a execução do contrato e por 90 (noventa) dias após o término da vigência contratual, em valor correspondente a 5% (cinco por cento) do valor total do contrato.</w:t>
      </w:r>
    </w:p>
    <w:p w:rsidR="0097016E" w:rsidRDefault="00A259D1">
      <w:pPr>
        <w:pStyle w:val="PargrafodaLista"/>
        <w:numPr>
          <w:ilvl w:val="1"/>
          <w:numId w:val="6"/>
        </w:numPr>
        <w:spacing w:before="120" w:after="120" w:line="276" w:lineRule="auto"/>
        <w:ind w:left="-142" w:hanging="76"/>
        <w:jc w:val="both"/>
        <w:rPr>
          <w:rFonts w:ascii="Times New Roman" w:hAnsi="Times New Roman" w:cs="Times New Roman"/>
          <w:sz w:val="22"/>
          <w:szCs w:val="22"/>
        </w:rPr>
      </w:pPr>
      <w:r>
        <w:rPr>
          <w:rFonts w:ascii="Times New Roman" w:hAnsi="Times New Roman" w:cs="Times New Roman"/>
          <w:sz w:val="22"/>
          <w:szCs w:val="22"/>
        </w:rPr>
        <w:t>No prazo máximo de 10 (dez) dias úteis, prorrogáveis por igual período, a critério do contratante, contados da assinatura do contrato, a contratada deverá apresentar comprovante</w:t>
      </w:r>
      <w:r>
        <w:rPr>
          <w:rFonts w:ascii="Times New Roman" w:eastAsia="Calibri" w:hAnsi="Times New Roman" w:cs="Times New Roman"/>
          <w:sz w:val="22"/>
          <w:szCs w:val="22"/>
          <w:lang w:eastAsia="en-US"/>
        </w:rPr>
        <w:t xml:space="preserve"> de prestação de garantia, podendo optar por caução em dinheiro ou títulos da dívida pública, seguro-garantia ou fiança bancária. </w:t>
      </w:r>
    </w:p>
    <w:p w:rsidR="0097016E" w:rsidRDefault="00A259D1">
      <w:pPr>
        <w:pStyle w:val="PargrafodaLista"/>
        <w:numPr>
          <w:ilvl w:val="2"/>
          <w:numId w:val="6"/>
        </w:numPr>
        <w:tabs>
          <w:tab w:val="left" w:pos="1440"/>
        </w:tabs>
        <w:snapToGrid w:val="0"/>
        <w:spacing w:before="120" w:after="120" w:line="276" w:lineRule="auto"/>
        <w:jc w:val="both"/>
        <w:rPr>
          <w:rFonts w:ascii="Times New Roman" w:hAnsi="Times New Roman" w:cs="Times New Roman"/>
          <w:bCs/>
          <w:iCs/>
          <w:sz w:val="22"/>
          <w:szCs w:val="22"/>
        </w:rPr>
      </w:pPr>
      <w:r>
        <w:rPr>
          <w:rFonts w:ascii="Times New Roman" w:hAnsi="Times New Roman" w:cs="Times New Roman"/>
          <w:bCs/>
          <w:iCs/>
          <w:sz w:val="22"/>
          <w:szCs w:val="22"/>
        </w:rPr>
        <w:lastRenderedPageBreak/>
        <w:t xml:space="preserve">A inobservância do prazo fixado para apresentação da garantia acarretará a aplicação de multa de 0,07% (sete centésimos por cento) do valor total do contrato por dia de atraso, até o máximo de 2% (dois por cento). </w:t>
      </w:r>
    </w:p>
    <w:p w:rsidR="0097016E" w:rsidRDefault="00A259D1">
      <w:pPr>
        <w:pStyle w:val="PargrafodaLista"/>
        <w:numPr>
          <w:ilvl w:val="2"/>
          <w:numId w:val="6"/>
        </w:numPr>
        <w:tabs>
          <w:tab w:val="left" w:pos="1440"/>
        </w:tabs>
        <w:snapToGrid w:val="0"/>
        <w:spacing w:before="120" w:after="120" w:line="276" w:lineRule="auto"/>
        <w:jc w:val="both"/>
        <w:rPr>
          <w:rFonts w:ascii="Times New Roman" w:hAnsi="Times New Roman" w:cs="Times New Roman"/>
          <w:bCs/>
          <w:iCs/>
          <w:sz w:val="22"/>
          <w:szCs w:val="22"/>
        </w:rPr>
      </w:pPr>
      <w:r>
        <w:rPr>
          <w:rFonts w:ascii="Times New Roman" w:hAnsi="Times New Roman" w:cs="Times New Roman"/>
          <w:bCs/>
          <w:iCs/>
          <w:sz w:val="22"/>
          <w:szCs w:val="22"/>
        </w:rPr>
        <w:t xml:space="preserve">O atraso superior a 25 (vinte e cinco) dias autoriza a Administração a promover a rescisão do contrato por descumprimento ou cumprimento irregular de suas cláusulas, conforme dispõem os incisos I e II do art. 78 da Lei n. 8.666 de 1993. </w:t>
      </w:r>
    </w:p>
    <w:p w:rsidR="0097016E" w:rsidRDefault="00A259D1">
      <w:pPr>
        <w:pStyle w:val="PargrafodaLista"/>
        <w:numPr>
          <w:ilvl w:val="1"/>
          <w:numId w:val="6"/>
        </w:numPr>
        <w:spacing w:before="120" w:after="120" w:line="276" w:lineRule="auto"/>
        <w:jc w:val="both"/>
        <w:rPr>
          <w:rFonts w:ascii="Times New Roman" w:hAnsi="Times New Roman" w:cs="Times New Roman"/>
          <w:sz w:val="22"/>
          <w:szCs w:val="22"/>
        </w:rPr>
      </w:pPr>
      <w:r>
        <w:rPr>
          <w:rFonts w:ascii="Times New Roman" w:hAnsi="Times New Roman" w:cs="Times New Roman"/>
          <w:sz w:val="22"/>
          <w:szCs w:val="22"/>
        </w:rPr>
        <w:t>A validade da garantia, qualquer que seja a modalidade escolhida, deverá abranger um período de 90 dias após o término da vigência contratual, conforme item 3.1 do Anexo VII-F da IN SEGES/MP nº 5/2017.</w:t>
      </w:r>
    </w:p>
    <w:p w:rsidR="0097016E" w:rsidRDefault="00A259D1">
      <w:pPr>
        <w:numPr>
          <w:ilvl w:val="1"/>
          <w:numId w:val="6"/>
        </w:numPr>
        <w:spacing w:before="120" w:after="120" w:line="276" w:lineRule="auto"/>
        <w:ind w:left="0" w:firstLine="0"/>
        <w:jc w:val="both"/>
        <w:rPr>
          <w:rFonts w:ascii="Times New Roman" w:hAnsi="Times New Roman" w:cs="Times New Roman"/>
          <w:bCs/>
          <w:iCs/>
          <w:sz w:val="22"/>
          <w:szCs w:val="22"/>
        </w:rPr>
      </w:pPr>
      <w:r>
        <w:rPr>
          <w:rFonts w:ascii="Times New Roman" w:hAnsi="Times New Roman" w:cs="Times New Roman"/>
          <w:bCs/>
          <w:iCs/>
          <w:sz w:val="22"/>
          <w:szCs w:val="22"/>
        </w:rPr>
        <w:t xml:space="preserve">A garantia assegurará, qualquer que seja a modalidade escolhida, o pagamento de: </w:t>
      </w:r>
    </w:p>
    <w:p w:rsidR="0097016E" w:rsidRDefault="00A259D1">
      <w:pPr>
        <w:numPr>
          <w:ilvl w:val="2"/>
          <w:numId w:val="6"/>
        </w:numPr>
        <w:tabs>
          <w:tab w:val="left" w:pos="1440"/>
        </w:tabs>
        <w:snapToGrid w:val="0"/>
        <w:spacing w:before="120" w:after="120" w:line="276" w:lineRule="auto"/>
        <w:ind w:left="1134" w:firstLine="0"/>
        <w:jc w:val="both"/>
        <w:rPr>
          <w:rFonts w:ascii="Times New Roman" w:hAnsi="Times New Roman" w:cs="Times New Roman"/>
          <w:bCs/>
          <w:iCs/>
          <w:sz w:val="22"/>
          <w:szCs w:val="22"/>
        </w:rPr>
      </w:pPr>
      <w:proofErr w:type="gramStart"/>
      <w:r>
        <w:rPr>
          <w:rFonts w:ascii="Times New Roman" w:hAnsi="Times New Roman" w:cs="Times New Roman"/>
          <w:bCs/>
          <w:iCs/>
          <w:sz w:val="22"/>
          <w:szCs w:val="22"/>
        </w:rPr>
        <w:t>prejuízos</w:t>
      </w:r>
      <w:proofErr w:type="gramEnd"/>
      <w:r>
        <w:rPr>
          <w:rFonts w:ascii="Times New Roman" w:hAnsi="Times New Roman" w:cs="Times New Roman"/>
          <w:bCs/>
          <w:iCs/>
          <w:sz w:val="22"/>
          <w:szCs w:val="22"/>
        </w:rPr>
        <w:t xml:space="preserve"> advindos do não cumprimento do objeto do contrato e do não adimplemento das demais obrigações nele previstas; </w:t>
      </w:r>
    </w:p>
    <w:p w:rsidR="0097016E" w:rsidRDefault="00A259D1">
      <w:pPr>
        <w:numPr>
          <w:ilvl w:val="2"/>
          <w:numId w:val="6"/>
        </w:numPr>
        <w:tabs>
          <w:tab w:val="left" w:pos="1440"/>
        </w:tabs>
        <w:snapToGrid w:val="0"/>
        <w:spacing w:before="120" w:after="120" w:line="276" w:lineRule="auto"/>
        <w:ind w:left="1134" w:firstLine="0"/>
        <w:jc w:val="both"/>
        <w:rPr>
          <w:rFonts w:ascii="Times New Roman" w:hAnsi="Times New Roman" w:cs="Times New Roman"/>
          <w:bCs/>
          <w:iCs/>
          <w:sz w:val="22"/>
          <w:szCs w:val="22"/>
        </w:rPr>
      </w:pPr>
      <w:proofErr w:type="gramStart"/>
      <w:r>
        <w:rPr>
          <w:rFonts w:ascii="Times New Roman" w:hAnsi="Times New Roman" w:cs="Times New Roman"/>
          <w:bCs/>
          <w:iCs/>
          <w:sz w:val="22"/>
          <w:szCs w:val="22"/>
        </w:rPr>
        <w:t>prejuízos</w:t>
      </w:r>
      <w:proofErr w:type="gramEnd"/>
      <w:r>
        <w:rPr>
          <w:rFonts w:ascii="Times New Roman" w:hAnsi="Times New Roman" w:cs="Times New Roman"/>
          <w:bCs/>
          <w:iCs/>
          <w:sz w:val="22"/>
          <w:szCs w:val="22"/>
        </w:rPr>
        <w:t xml:space="preserve"> diretos causados à Administração, decorrentes de culpa ou dolo durante a execução do contrato;</w:t>
      </w:r>
    </w:p>
    <w:p w:rsidR="0097016E" w:rsidRDefault="00A259D1">
      <w:pPr>
        <w:numPr>
          <w:ilvl w:val="2"/>
          <w:numId w:val="6"/>
        </w:numPr>
        <w:tabs>
          <w:tab w:val="left" w:pos="1440"/>
        </w:tabs>
        <w:snapToGrid w:val="0"/>
        <w:spacing w:before="120" w:after="120" w:line="276" w:lineRule="auto"/>
        <w:ind w:left="1134" w:firstLine="0"/>
        <w:jc w:val="both"/>
        <w:rPr>
          <w:rFonts w:ascii="Times New Roman" w:hAnsi="Times New Roman" w:cs="Times New Roman"/>
          <w:bCs/>
          <w:iCs/>
          <w:sz w:val="22"/>
          <w:szCs w:val="22"/>
        </w:rPr>
      </w:pPr>
      <w:proofErr w:type="gramStart"/>
      <w:r>
        <w:rPr>
          <w:rFonts w:ascii="Times New Roman" w:hAnsi="Times New Roman" w:cs="Times New Roman"/>
          <w:bCs/>
          <w:iCs/>
          <w:sz w:val="22"/>
          <w:szCs w:val="22"/>
        </w:rPr>
        <w:t>multas</w:t>
      </w:r>
      <w:proofErr w:type="gramEnd"/>
      <w:r>
        <w:rPr>
          <w:rFonts w:ascii="Times New Roman" w:hAnsi="Times New Roman" w:cs="Times New Roman"/>
          <w:bCs/>
          <w:iCs/>
          <w:sz w:val="22"/>
          <w:szCs w:val="22"/>
        </w:rPr>
        <w:t xml:space="preserve"> moratórias e punitivas aplicadas pela Administração à contratada; e  </w:t>
      </w:r>
    </w:p>
    <w:p w:rsidR="0097016E" w:rsidRDefault="00A259D1">
      <w:pPr>
        <w:numPr>
          <w:ilvl w:val="2"/>
          <w:numId w:val="6"/>
        </w:numPr>
        <w:tabs>
          <w:tab w:val="left" w:pos="1440"/>
        </w:tabs>
        <w:snapToGrid w:val="0"/>
        <w:spacing w:before="120" w:after="120" w:line="276" w:lineRule="auto"/>
        <w:ind w:left="1134" w:firstLine="0"/>
        <w:jc w:val="both"/>
        <w:rPr>
          <w:rFonts w:ascii="Times New Roman" w:hAnsi="Times New Roman" w:cs="Times New Roman"/>
          <w:bCs/>
          <w:iCs/>
          <w:sz w:val="22"/>
          <w:szCs w:val="22"/>
        </w:rPr>
      </w:pPr>
      <w:proofErr w:type="gramStart"/>
      <w:r>
        <w:rPr>
          <w:rFonts w:ascii="Times New Roman" w:hAnsi="Times New Roman" w:cs="Times New Roman"/>
          <w:bCs/>
          <w:iCs/>
          <w:sz w:val="22"/>
          <w:szCs w:val="22"/>
        </w:rPr>
        <w:t>obrigações</w:t>
      </w:r>
      <w:proofErr w:type="gramEnd"/>
      <w:r>
        <w:rPr>
          <w:rFonts w:ascii="Times New Roman" w:hAnsi="Times New Roman" w:cs="Times New Roman"/>
          <w:bCs/>
          <w:iCs/>
          <w:sz w:val="22"/>
          <w:szCs w:val="22"/>
        </w:rPr>
        <w:t xml:space="preserve"> trabalhistas e previdenciárias de qualquer natureza e para com o FGTS, não adimplidas pela contratada, quando couber.</w:t>
      </w:r>
    </w:p>
    <w:p w:rsidR="0097016E" w:rsidRDefault="00A259D1">
      <w:pPr>
        <w:numPr>
          <w:ilvl w:val="1"/>
          <w:numId w:val="6"/>
        </w:numPr>
        <w:spacing w:before="120" w:after="120" w:line="276" w:lineRule="auto"/>
        <w:ind w:left="0" w:firstLine="0"/>
        <w:jc w:val="both"/>
        <w:rPr>
          <w:rFonts w:ascii="Times New Roman" w:hAnsi="Times New Roman" w:cs="Times New Roman"/>
          <w:sz w:val="22"/>
          <w:szCs w:val="22"/>
        </w:rPr>
      </w:pPr>
      <w:r>
        <w:rPr>
          <w:rFonts w:ascii="Times New Roman" w:hAnsi="Times New Roman" w:cs="Times New Roman"/>
          <w:sz w:val="22"/>
          <w:szCs w:val="22"/>
        </w:rPr>
        <w:t>A modalidade seguro-garantia somente será aceita se contemplar todos os eventos indicados no item anterior, observada a legislação que rege a matéria.</w:t>
      </w:r>
    </w:p>
    <w:p w:rsidR="0097016E" w:rsidRDefault="00A259D1">
      <w:pPr>
        <w:numPr>
          <w:ilvl w:val="1"/>
          <w:numId w:val="6"/>
        </w:numPr>
        <w:spacing w:before="120" w:after="120" w:line="276" w:lineRule="auto"/>
        <w:ind w:left="0" w:firstLine="0"/>
        <w:jc w:val="both"/>
        <w:rPr>
          <w:rFonts w:ascii="Times New Roman" w:hAnsi="Times New Roman" w:cs="Times New Roman"/>
          <w:sz w:val="22"/>
          <w:szCs w:val="22"/>
        </w:rPr>
      </w:pPr>
      <w:r>
        <w:rPr>
          <w:rFonts w:ascii="Times New Roman" w:hAnsi="Times New Roman" w:cs="Times New Roman"/>
          <w:sz w:val="22"/>
          <w:szCs w:val="22"/>
        </w:rPr>
        <w:t>A garantia em dinheiro deverá ser efetuada em favor da Contratante, em conta específica na Caixa Econômica Federal, com correção monetária.</w:t>
      </w:r>
    </w:p>
    <w:p w:rsidR="0097016E" w:rsidRDefault="00A259D1">
      <w:pPr>
        <w:numPr>
          <w:ilvl w:val="1"/>
          <w:numId w:val="6"/>
        </w:numPr>
        <w:spacing w:before="120" w:after="120" w:line="276" w:lineRule="auto"/>
        <w:ind w:left="0" w:firstLine="0"/>
        <w:jc w:val="both"/>
        <w:rPr>
          <w:rFonts w:ascii="Times New Roman" w:hAnsi="Times New Roman" w:cs="Times New Roman"/>
          <w:bCs/>
          <w:iCs/>
          <w:sz w:val="22"/>
          <w:szCs w:val="22"/>
        </w:rPr>
      </w:pPr>
      <w:r>
        <w:rPr>
          <w:rFonts w:ascii="Times New Roman" w:hAnsi="Times New Roman" w:cs="Times New Roman"/>
          <w:bCs/>
          <w:iCs/>
          <w:sz w:val="22"/>
          <w:szCs w:val="22"/>
        </w:rPr>
        <w:t>Caso a opção seja por utilizar títulos da dívida pública, estes devem ter sido emitidos sob a forma escritural, mediante registro em sistema centralizado de liquidação e de custódia autorizado pelo Banco Central do Brasil, e avaliados pelos seus valores econômicos, conforme definido pelo Ministério da Fazenda.</w:t>
      </w:r>
    </w:p>
    <w:p w:rsidR="0097016E" w:rsidRDefault="00A259D1">
      <w:pPr>
        <w:numPr>
          <w:ilvl w:val="1"/>
          <w:numId w:val="6"/>
        </w:numPr>
        <w:spacing w:before="120" w:after="120" w:line="276" w:lineRule="auto"/>
        <w:ind w:left="0" w:firstLine="0"/>
        <w:jc w:val="both"/>
        <w:rPr>
          <w:rFonts w:ascii="Times New Roman" w:hAnsi="Times New Roman" w:cs="Times New Roman"/>
          <w:bCs/>
          <w:iCs/>
          <w:sz w:val="22"/>
          <w:szCs w:val="22"/>
        </w:rPr>
      </w:pPr>
      <w:r>
        <w:rPr>
          <w:rFonts w:ascii="Times New Roman" w:hAnsi="Times New Roman" w:cs="Times New Roman"/>
          <w:bCs/>
          <w:iCs/>
          <w:sz w:val="22"/>
          <w:szCs w:val="22"/>
        </w:rPr>
        <w:t>No caso de garantia na modalidade de fiança bancária, deverá constar expressa renúncia do fiador aos benefícios do artigo 827 do Código Civil.</w:t>
      </w:r>
    </w:p>
    <w:p w:rsidR="0097016E" w:rsidRDefault="00A259D1">
      <w:pPr>
        <w:numPr>
          <w:ilvl w:val="1"/>
          <w:numId w:val="6"/>
        </w:numPr>
        <w:spacing w:before="120" w:after="120" w:line="276" w:lineRule="auto"/>
        <w:ind w:left="0" w:firstLine="0"/>
        <w:jc w:val="both"/>
        <w:rPr>
          <w:rFonts w:ascii="Times New Roman" w:hAnsi="Times New Roman" w:cs="Times New Roman"/>
          <w:bCs/>
          <w:iCs/>
          <w:sz w:val="22"/>
          <w:szCs w:val="22"/>
        </w:rPr>
      </w:pPr>
      <w:r>
        <w:rPr>
          <w:rFonts w:ascii="Times New Roman" w:hAnsi="Times New Roman" w:cs="Times New Roman"/>
          <w:sz w:val="22"/>
          <w:szCs w:val="22"/>
          <w:lang w:eastAsia="en-US"/>
        </w:rPr>
        <w:t xml:space="preserve">No caso de alteração do valor do contrato, ou prorrogação de sua vigência, a garantia deverá ser ajustada à nova situação ou renovada, seguindo os mesmos parâmetros utilizados quando da contratação. </w:t>
      </w:r>
    </w:p>
    <w:p w:rsidR="0097016E" w:rsidRDefault="00A259D1">
      <w:pPr>
        <w:numPr>
          <w:ilvl w:val="1"/>
          <w:numId w:val="6"/>
        </w:numPr>
        <w:spacing w:before="120" w:after="120" w:line="276" w:lineRule="auto"/>
        <w:ind w:left="0" w:firstLine="0"/>
        <w:jc w:val="both"/>
        <w:rPr>
          <w:rFonts w:ascii="Times New Roman" w:hAnsi="Times New Roman" w:cs="Times New Roman"/>
          <w:bCs/>
          <w:iCs/>
          <w:sz w:val="22"/>
          <w:szCs w:val="22"/>
        </w:rPr>
      </w:pPr>
      <w:r>
        <w:rPr>
          <w:rFonts w:ascii="Times New Roman" w:hAnsi="Times New Roman" w:cs="Times New Roman"/>
          <w:bCs/>
          <w:iCs/>
          <w:sz w:val="22"/>
          <w:szCs w:val="22"/>
        </w:rPr>
        <w:t>Se o valor da garantia for utilizado total ou parcialmente em pagamento de qualquer obrigação, a Contratada obriga-se a fazer a respectiva reposição no prazo máximo de 05 (cinco) dias úteis, contados da data em que for notificada.</w:t>
      </w:r>
    </w:p>
    <w:p w:rsidR="0097016E" w:rsidRDefault="00A259D1">
      <w:pPr>
        <w:numPr>
          <w:ilvl w:val="1"/>
          <w:numId w:val="6"/>
        </w:numPr>
        <w:spacing w:before="120" w:after="120" w:line="276" w:lineRule="auto"/>
        <w:ind w:left="0" w:firstLine="0"/>
        <w:jc w:val="both"/>
        <w:rPr>
          <w:rFonts w:ascii="Times New Roman" w:hAnsi="Times New Roman" w:cs="Times New Roman"/>
          <w:bCs/>
          <w:iCs/>
          <w:sz w:val="22"/>
          <w:szCs w:val="22"/>
        </w:rPr>
      </w:pPr>
      <w:r>
        <w:rPr>
          <w:rFonts w:ascii="Times New Roman" w:hAnsi="Times New Roman" w:cs="Times New Roman"/>
          <w:bCs/>
          <w:iCs/>
          <w:sz w:val="22"/>
          <w:szCs w:val="22"/>
        </w:rPr>
        <w:t>A Contratante executará a garantia na forma prevista na legislação que rege a matéria.</w:t>
      </w:r>
    </w:p>
    <w:p w:rsidR="0097016E" w:rsidRDefault="00A259D1">
      <w:pPr>
        <w:numPr>
          <w:ilvl w:val="1"/>
          <w:numId w:val="6"/>
        </w:numPr>
        <w:spacing w:before="120" w:after="120" w:line="276" w:lineRule="auto"/>
        <w:ind w:left="142" w:firstLine="0"/>
        <w:jc w:val="both"/>
        <w:rPr>
          <w:rFonts w:ascii="Times New Roman" w:hAnsi="Times New Roman" w:cs="Times New Roman"/>
          <w:bCs/>
          <w:iCs/>
          <w:sz w:val="22"/>
          <w:szCs w:val="22"/>
        </w:rPr>
      </w:pPr>
      <w:r>
        <w:rPr>
          <w:rFonts w:ascii="Times New Roman" w:hAnsi="Times New Roman" w:cs="Times New Roman"/>
          <w:bCs/>
          <w:iCs/>
          <w:sz w:val="22"/>
          <w:szCs w:val="22"/>
        </w:rPr>
        <w:t>Será considerada extinta a garantia:</w:t>
      </w:r>
      <w:r>
        <w:rPr>
          <w:rFonts w:ascii="Times New Roman" w:hAnsi="Times New Roman" w:cs="Times New Roman"/>
          <w:sz w:val="22"/>
          <w:szCs w:val="22"/>
        </w:rPr>
        <w:t xml:space="preserve"> </w:t>
      </w:r>
    </w:p>
    <w:p w:rsidR="0097016E" w:rsidRDefault="00A259D1">
      <w:pPr>
        <w:numPr>
          <w:ilvl w:val="2"/>
          <w:numId w:val="6"/>
        </w:numPr>
        <w:tabs>
          <w:tab w:val="left" w:pos="1440"/>
        </w:tabs>
        <w:snapToGrid w:val="0"/>
        <w:spacing w:before="120" w:after="120" w:line="276" w:lineRule="auto"/>
        <w:ind w:left="1134" w:firstLine="0"/>
        <w:jc w:val="both"/>
        <w:rPr>
          <w:rFonts w:ascii="Times New Roman" w:hAnsi="Times New Roman" w:cs="Times New Roman"/>
          <w:bCs/>
          <w:iCs/>
          <w:sz w:val="22"/>
          <w:szCs w:val="22"/>
        </w:rPr>
      </w:pPr>
      <w:r>
        <w:rPr>
          <w:rFonts w:ascii="Times New Roman" w:hAnsi="Times New Roman" w:cs="Times New Roman"/>
          <w:bCs/>
          <w:iCs/>
          <w:sz w:val="22"/>
          <w:szCs w:val="22"/>
        </w:rPr>
        <w:lastRenderedPageBreak/>
        <w:t xml:space="preserve"> </w:t>
      </w:r>
      <w:proofErr w:type="gramStart"/>
      <w:r>
        <w:rPr>
          <w:rFonts w:ascii="Times New Roman" w:hAnsi="Times New Roman" w:cs="Times New Roman"/>
          <w:bCs/>
          <w:iCs/>
          <w:sz w:val="22"/>
          <w:szCs w:val="22"/>
        </w:rPr>
        <w:t>com</w:t>
      </w:r>
      <w:proofErr w:type="gramEnd"/>
      <w:r>
        <w:rPr>
          <w:rFonts w:ascii="Times New Roman" w:hAnsi="Times New Roman" w:cs="Times New Roman"/>
          <w:bCs/>
          <w:iCs/>
          <w:sz w:val="22"/>
          <w:szCs w:val="22"/>
        </w:rPr>
        <w:t xml:space="preserve"> a devolução da apólice, carta fiança ou autorização para o levantamento de importâncias depositadas em dinheiro a título de garantia, acompanhada de declaração da Contratante, mediante termo circunstanciado, de que a Contratada cumpriu todas as cláusulas do contrato; </w:t>
      </w:r>
    </w:p>
    <w:p w:rsidR="0097016E" w:rsidRDefault="00A259D1">
      <w:pPr>
        <w:numPr>
          <w:ilvl w:val="2"/>
          <w:numId w:val="6"/>
        </w:numPr>
        <w:tabs>
          <w:tab w:val="left" w:pos="1440"/>
        </w:tabs>
        <w:snapToGrid w:val="0"/>
        <w:spacing w:before="120" w:after="120" w:line="276" w:lineRule="auto"/>
        <w:ind w:left="1134" w:firstLine="0"/>
        <w:jc w:val="both"/>
        <w:rPr>
          <w:rFonts w:ascii="Times New Roman" w:hAnsi="Times New Roman" w:cs="Times New Roman"/>
          <w:bCs/>
          <w:iCs/>
          <w:sz w:val="22"/>
          <w:szCs w:val="22"/>
        </w:rPr>
      </w:pPr>
      <w:r>
        <w:rPr>
          <w:rFonts w:ascii="Times New Roman" w:hAnsi="Times New Roman" w:cs="Times New Roman"/>
          <w:bCs/>
          <w:iCs/>
          <w:sz w:val="22"/>
          <w:szCs w:val="22"/>
        </w:rPr>
        <w:t xml:space="preserve"> </w:t>
      </w:r>
      <w:proofErr w:type="gramStart"/>
      <w:r>
        <w:rPr>
          <w:rFonts w:ascii="Times New Roman" w:hAnsi="Times New Roman" w:cs="Times New Roman"/>
          <w:bCs/>
          <w:iCs/>
          <w:sz w:val="22"/>
          <w:szCs w:val="22"/>
        </w:rPr>
        <w:t>no</w:t>
      </w:r>
      <w:proofErr w:type="gramEnd"/>
      <w:r>
        <w:rPr>
          <w:rFonts w:ascii="Times New Roman" w:hAnsi="Times New Roman" w:cs="Times New Roman"/>
          <w:bCs/>
          <w:iCs/>
          <w:sz w:val="22"/>
          <w:szCs w:val="22"/>
        </w:rPr>
        <w:t xml:space="preserve"> prazo de 90 (noventa) dias após o término da vigência do contrato, caso a Administração não comunique a ocorrência de sinistros, quando o prazo será ampliado, nos termos da comunicação, conforme estabelecido na alínea "h2"do item 3.1 do Anexo  VII-F da IN SEGES/MP n. 05/2017. </w:t>
      </w:r>
    </w:p>
    <w:p w:rsidR="0097016E" w:rsidRDefault="00A259D1">
      <w:pPr>
        <w:numPr>
          <w:ilvl w:val="1"/>
          <w:numId w:val="6"/>
        </w:numPr>
        <w:spacing w:before="120" w:after="120" w:line="276" w:lineRule="auto"/>
        <w:ind w:left="142" w:firstLine="0"/>
        <w:jc w:val="both"/>
        <w:rPr>
          <w:rFonts w:ascii="Times New Roman" w:hAnsi="Times New Roman" w:cs="Times New Roman"/>
          <w:sz w:val="22"/>
          <w:szCs w:val="22"/>
        </w:rPr>
      </w:pPr>
      <w:r>
        <w:rPr>
          <w:rFonts w:ascii="Times New Roman" w:eastAsia="Calibri" w:hAnsi="Times New Roman" w:cs="Times New Roman"/>
          <w:sz w:val="22"/>
          <w:szCs w:val="22"/>
          <w:lang w:eastAsia="en-US"/>
        </w:rPr>
        <w:t xml:space="preserve">O garantidor não é parte para figurar em processo administrativo instaurado pela </w:t>
      </w:r>
      <w:r>
        <w:rPr>
          <w:rFonts w:ascii="Times New Roman" w:hAnsi="Times New Roman" w:cs="Times New Roman"/>
          <w:sz w:val="22"/>
          <w:szCs w:val="22"/>
        </w:rPr>
        <w:t xml:space="preserve">contratante com o objetivo de apurar prejuízos e/ou aplicar sanções à contratada. </w:t>
      </w:r>
    </w:p>
    <w:p w:rsidR="0097016E" w:rsidRDefault="00A259D1">
      <w:pPr>
        <w:numPr>
          <w:ilvl w:val="1"/>
          <w:numId w:val="6"/>
        </w:numPr>
        <w:spacing w:before="120" w:after="120" w:line="276" w:lineRule="auto"/>
        <w:ind w:left="142" w:firstLine="0"/>
        <w:jc w:val="both"/>
        <w:rPr>
          <w:rFonts w:ascii="Times New Roman" w:eastAsia="Calibri" w:hAnsi="Times New Roman" w:cs="Times New Roman"/>
          <w:sz w:val="22"/>
          <w:szCs w:val="22"/>
          <w:lang w:eastAsia="en-US"/>
        </w:rPr>
      </w:pPr>
      <w:r>
        <w:rPr>
          <w:rFonts w:ascii="Times New Roman" w:eastAsia="Calibri" w:hAnsi="Times New Roman" w:cs="Times New Roman"/>
          <w:sz w:val="22"/>
          <w:szCs w:val="22"/>
          <w:lang w:eastAsia="en-US"/>
        </w:rPr>
        <w:t>A contratada autoriza a contratante a reter, a qualquer tempo, a garantia, na forma prevista neste TR.</w:t>
      </w:r>
    </w:p>
    <w:p w:rsidR="0097016E" w:rsidRDefault="00A259D1">
      <w:pPr>
        <w:numPr>
          <w:ilvl w:val="1"/>
          <w:numId w:val="6"/>
        </w:numPr>
        <w:spacing w:before="120" w:after="120" w:line="276" w:lineRule="auto"/>
        <w:ind w:left="142" w:firstLine="0"/>
        <w:jc w:val="both"/>
        <w:rPr>
          <w:rFonts w:ascii="Times New Roman" w:eastAsia="Calibri" w:hAnsi="Times New Roman" w:cs="Times New Roman"/>
          <w:sz w:val="22"/>
          <w:szCs w:val="22"/>
          <w:lang w:eastAsia="en-US"/>
        </w:rPr>
      </w:pPr>
      <w:r>
        <w:rPr>
          <w:rFonts w:ascii="Times New Roman" w:eastAsia="Calibri" w:hAnsi="Times New Roman" w:cs="Times New Roman"/>
          <w:sz w:val="22"/>
          <w:szCs w:val="22"/>
          <w:lang w:eastAsia="en-US"/>
        </w:rPr>
        <w:t>A garantia da contratação somente será liberada ante a comprovação de que a empresa pagou todas as verbas rescisórias decorrentes da contratação, e que, caso esse pagamento não ocorra até o fim do segundo mês após o encerramento da vigência contratual, a garantia será utilizada para o pagamento dessas verbas trabalhistas, incluindo suas repercussões previdenciárias e relativas ao FGTS, conforme estabelecido no art. 8º, VI do Decreto nº 9.507, de 2018, observada a legislação que rege a matéria.</w:t>
      </w:r>
    </w:p>
    <w:p w:rsidR="0097016E" w:rsidRDefault="00A259D1">
      <w:pPr>
        <w:numPr>
          <w:ilvl w:val="2"/>
          <w:numId w:val="6"/>
        </w:numPr>
        <w:spacing w:before="120" w:after="120" w:line="276" w:lineRule="auto"/>
        <w:jc w:val="both"/>
        <w:rPr>
          <w:rFonts w:ascii="Times New Roman" w:eastAsia="Calibri" w:hAnsi="Times New Roman" w:cs="Times New Roman"/>
          <w:sz w:val="22"/>
          <w:szCs w:val="22"/>
          <w:lang w:eastAsia="en-US"/>
        </w:rPr>
      </w:pPr>
      <w:r>
        <w:rPr>
          <w:rFonts w:ascii="Times New Roman" w:eastAsia="Calibri" w:hAnsi="Times New Roman" w:cs="Times New Roman"/>
          <w:sz w:val="22"/>
          <w:szCs w:val="22"/>
          <w:lang w:eastAsia="en-US"/>
        </w:rPr>
        <w:t>Também poderá haver liberação da garantia se a empresa comprovar que os empregados serão realocados em outra atividade de prestação de serviços, sem que ocorra a interrupção do contrato de trabalho</w:t>
      </w:r>
    </w:p>
    <w:p w:rsidR="0097016E" w:rsidRDefault="00A259D1">
      <w:pPr>
        <w:numPr>
          <w:ilvl w:val="1"/>
          <w:numId w:val="6"/>
        </w:numPr>
        <w:spacing w:before="120" w:after="120" w:line="276" w:lineRule="auto"/>
        <w:ind w:left="142" w:firstLine="0"/>
        <w:jc w:val="both"/>
        <w:rPr>
          <w:rFonts w:ascii="Times New Roman" w:eastAsia="Calibri" w:hAnsi="Times New Roman" w:cs="Times New Roman"/>
          <w:sz w:val="22"/>
          <w:szCs w:val="22"/>
          <w:lang w:eastAsia="en-US"/>
        </w:rPr>
      </w:pPr>
      <w:r>
        <w:rPr>
          <w:rFonts w:ascii="Times New Roman" w:eastAsia="Calibri" w:hAnsi="Times New Roman" w:cs="Times New Roman"/>
          <w:sz w:val="22"/>
          <w:szCs w:val="22"/>
          <w:lang w:eastAsia="en-US"/>
        </w:rPr>
        <w:t xml:space="preserve">Por ocasião do encerramento da prestação dos serviços contratados, a Administração Contratante poderá utilizar o valor da garantia prestada para o pagamento direto aos trabalhadores vinculados ao contrato no caso da não comprovação: (1) do pagamento das respectivas verbas rescisórias ou (2) da realocação dos trabalhadores em outra atividade de prestação de serviços, nos termos da alínea "j do item 3.1 do Anexo VII-F da IN SEGES/MP n. 5/2017. </w:t>
      </w:r>
    </w:p>
    <w:p w:rsidR="0097016E" w:rsidRDefault="00A259D1">
      <w:pPr>
        <w:pStyle w:val="Nivel1"/>
        <w:numPr>
          <w:ilvl w:val="0"/>
          <w:numId w:val="6"/>
        </w:numPr>
        <w:rPr>
          <w:rFonts w:ascii="Times New Roman" w:hAnsi="Times New Roman"/>
          <w:sz w:val="22"/>
          <w:szCs w:val="22"/>
        </w:rPr>
      </w:pPr>
      <w:r>
        <w:rPr>
          <w:rFonts w:ascii="Times New Roman" w:hAnsi="Times New Roman"/>
          <w:sz w:val="22"/>
          <w:szCs w:val="22"/>
        </w:rPr>
        <w:t>DAS SANÇÕES ADMINISTRATIVAS</w:t>
      </w:r>
    </w:p>
    <w:p w:rsidR="0097016E" w:rsidRDefault="00A259D1">
      <w:pPr>
        <w:numPr>
          <w:ilvl w:val="1"/>
          <w:numId w:val="6"/>
        </w:numPr>
        <w:spacing w:before="120" w:after="120" w:line="276" w:lineRule="auto"/>
        <w:ind w:right="-30"/>
        <w:jc w:val="both"/>
        <w:rPr>
          <w:rFonts w:ascii="Times New Roman" w:hAnsi="Times New Roman" w:cs="Times New Roman"/>
          <w:sz w:val="22"/>
          <w:szCs w:val="22"/>
        </w:rPr>
      </w:pPr>
      <w:r>
        <w:rPr>
          <w:rFonts w:ascii="Times New Roman" w:hAnsi="Times New Roman" w:cs="Times New Roman"/>
          <w:sz w:val="22"/>
          <w:szCs w:val="22"/>
        </w:rPr>
        <w:t>Comete infração administrativa nos termos da Lei nº 10.520, de 2002, a CONTRATADA que:</w:t>
      </w:r>
    </w:p>
    <w:p w:rsidR="0097016E" w:rsidRDefault="00A259D1">
      <w:pPr>
        <w:pStyle w:val="PargrafodaLista1"/>
        <w:numPr>
          <w:ilvl w:val="2"/>
          <w:numId w:val="6"/>
        </w:numPr>
        <w:spacing w:before="120" w:after="120" w:line="276" w:lineRule="auto"/>
        <w:ind w:right="-30"/>
        <w:jc w:val="both"/>
        <w:rPr>
          <w:rFonts w:ascii="Times New Roman" w:hAnsi="Times New Roman" w:cs="Times New Roman"/>
          <w:sz w:val="22"/>
          <w:szCs w:val="22"/>
        </w:rPr>
      </w:pPr>
      <w:proofErr w:type="spellStart"/>
      <w:proofErr w:type="gramStart"/>
      <w:r>
        <w:rPr>
          <w:rFonts w:ascii="Times New Roman" w:hAnsi="Times New Roman" w:cs="Times New Roman"/>
          <w:sz w:val="22"/>
          <w:szCs w:val="22"/>
        </w:rPr>
        <w:t>inexecutar</w:t>
      </w:r>
      <w:proofErr w:type="spellEnd"/>
      <w:proofErr w:type="gramEnd"/>
      <w:r>
        <w:rPr>
          <w:rFonts w:ascii="Times New Roman" w:hAnsi="Times New Roman" w:cs="Times New Roman"/>
          <w:sz w:val="22"/>
          <w:szCs w:val="22"/>
        </w:rPr>
        <w:t xml:space="preserve"> total ou parcialmente qualquer das obrigações assumidas em decorrência da contratação;</w:t>
      </w:r>
    </w:p>
    <w:p w:rsidR="0097016E" w:rsidRDefault="00A259D1">
      <w:pPr>
        <w:pStyle w:val="PargrafodaLista1"/>
        <w:numPr>
          <w:ilvl w:val="2"/>
          <w:numId w:val="6"/>
        </w:numPr>
        <w:spacing w:before="120" w:after="120" w:line="276" w:lineRule="auto"/>
        <w:ind w:right="-30"/>
        <w:jc w:val="both"/>
        <w:rPr>
          <w:rFonts w:ascii="Times New Roman" w:hAnsi="Times New Roman" w:cs="Times New Roman"/>
          <w:sz w:val="22"/>
          <w:szCs w:val="22"/>
        </w:rPr>
      </w:pPr>
      <w:proofErr w:type="gramStart"/>
      <w:r>
        <w:rPr>
          <w:rFonts w:ascii="Times New Roman" w:hAnsi="Times New Roman" w:cs="Times New Roman"/>
          <w:sz w:val="22"/>
          <w:szCs w:val="22"/>
        </w:rPr>
        <w:t>ensejar</w:t>
      </w:r>
      <w:proofErr w:type="gramEnd"/>
      <w:r>
        <w:rPr>
          <w:rFonts w:ascii="Times New Roman" w:hAnsi="Times New Roman" w:cs="Times New Roman"/>
          <w:sz w:val="22"/>
          <w:szCs w:val="22"/>
        </w:rPr>
        <w:t xml:space="preserve"> o retardamento da execução do objeto;</w:t>
      </w:r>
    </w:p>
    <w:p w:rsidR="0097016E" w:rsidRDefault="00A259D1">
      <w:pPr>
        <w:pStyle w:val="PargrafodaLista1"/>
        <w:numPr>
          <w:ilvl w:val="2"/>
          <w:numId w:val="6"/>
        </w:numPr>
        <w:spacing w:before="120" w:after="120" w:line="276" w:lineRule="auto"/>
        <w:ind w:right="-30"/>
        <w:jc w:val="both"/>
        <w:rPr>
          <w:rFonts w:ascii="Times New Roman" w:hAnsi="Times New Roman" w:cs="Times New Roman"/>
          <w:sz w:val="22"/>
          <w:szCs w:val="22"/>
        </w:rPr>
      </w:pPr>
      <w:proofErr w:type="gramStart"/>
      <w:r>
        <w:rPr>
          <w:rFonts w:ascii="Times New Roman" w:hAnsi="Times New Roman" w:cs="Times New Roman"/>
          <w:sz w:val="22"/>
          <w:szCs w:val="22"/>
        </w:rPr>
        <w:t>falhar</w:t>
      </w:r>
      <w:proofErr w:type="gramEnd"/>
      <w:r>
        <w:rPr>
          <w:rFonts w:ascii="Times New Roman" w:hAnsi="Times New Roman" w:cs="Times New Roman"/>
          <w:sz w:val="22"/>
          <w:szCs w:val="22"/>
        </w:rPr>
        <w:t xml:space="preserve"> ou fraudar na execução do contrato;</w:t>
      </w:r>
    </w:p>
    <w:p w:rsidR="0097016E" w:rsidRDefault="00A259D1">
      <w:pPr>
        <w:pStyle w:val="PargrafodaLista1"/>
        <w:numPr>
          <w:ilvl w:val="2"/>
          <w:numId w:val="6"/>
        </w:numPr>
        <w:spacing w:before="120" w:after="120" w:line="276" w:lineRule="auto"/>
        <w:ind w:right="-30"/>
        <w:jc w:val="both"/>
        <w:rPr>
          <w:rFonts w:ascii="Times New Roman" w:hAnsi="Times New Roman" w:cs="Times New Roman"/>
          <w:sz w:val="22"/>
          <w:szCs w:val="22"/>
        </w:rPr>
      </w:pPr>
      <w:proofErr w:type="gramStart"/>
      <w:r>
        <w:rPr>
          <w:rFonts w:ascii="Times New Roman" w:hAnsi="Times New Roman" w:cs="Times New Roman"/>
          <w:sz w:val="22"/>
          <w:szCs w:val="22"/>
        </w:rPr>
        <w:t>comportar</w:t>
      </w:r>
      <w:proofErr w:type="gramEnd"/>
      <w:r>
        <w:rPr>
          <w:rFonts w:ascii="Times New Roman" w:hAnsi="Times New Roman" w:cs="Times New Roman"/>
          <w:sz w:val="22"/>
          <w:szCs w:val="22"/>
        </w:rPr>
        <w:t>-se de modo inidôneo; ou</w:t>
      </w:r>
    </w:p>
    <w:p w:rsidR="0097016E" w:rsidRDefault="00A259D1">
      <w:pPr>
        <w:pStyle w:val="PargrafodaLista1"/>
        <w:numPr>
          <w:ilvl w:val="2"/>
          <w:numId w:val="6"/>
        </w:numPr>
        <w:spacing w:before="120" w:after="120" w:line="276" w:lineRule="auto"/>
        <w:ind w:right="-30"/>
        <w:jc w:val="both"/>
        <w:rPr>
          <w:rFonts w:ascii="Times New Roman" w:hAnsi="Times New Roman" w:cs="Times New Roman"/>
          <w:sz w:val="22"/>
          <w:szCs w:val="22"/>
        </w:rPr>
      </w:pPr>
      <w:proofErr w:type="gramStart"/>
      <w:r>
        <w:rPr>
          <w:rFonts w:ascii="Times New Roman" w:hAnsi="Times New Roman" w:cs="Times New Roman"/>
          <w:sz w:val="22"/>
          <w:szCs w:val="22"/>
        </w:rPr>
        <w:t>cometer</w:t>
      </w:r>
      <w:proofErr w:type="gramEnd"/>
      <w:r>
        <w:rPr>
          <w:rFonts w:ascii="Times New Roman" w:hAnsi="Times New Roman" w:cs="Times New Roman"/>
          <w:sz w:val="22"/>
          <w:szCs w:val="22"/>
        </w:rPr>
        <w:t xml:space="preserve"> fraude fiscal.</w:t>
      </w:r>
    </w:p>
    <w:p w:rsidR="0097016E" w:rsidRDefault="00A259D1">
      <w:pPr>
        <w:numPr>
          <w:ilvl w:val="1"/>
          <w:numId w:val="6"/>
        </w:numPr>
        <w:spacing w:before="120" w:after="120" w:line="276" w:lineRule="auto"/>
        <w:ind w:right="-30"/>
        <w:jc w:val="both"/>
        <w:rPr>
          <w:rFonts w:ascii="Times New Roman" w:hAnsi="Times New Roman" w:cs="Times New Roman"/>
          <w:sz w:val="22"/>
          <w:szCs w:val="22"/>
        </w:rPr>
      </w:pPr>
      <w:r>
        <w:rPr>
          <w:rFonts w:ascii="Times New Roman" w:hAnsi="Times New Roman" w:cs="Times New Roman"/>
          <w:sz w:val="22"/>
          <w:szCs w:val="22"/>
        </w:rPr>
        <w:lastRenderedPageBreak/>
        <w:t xml:space="preserve">Pela inexecução </w:t>
      </w:r>
      <w:r>
        <w:rPr>
          <w:rFonts w:ascii="Times New Roman" w:hAnsi="Times New Roman" w:cs="Times New Roman"/>
          <w:sz w:val="22"/>
          <w:szCs w:val="22"/>
          <w:u w:val="single"/>
        </w:rPr>
        <w:t>total ou parcial</w:t>
      </w:r>
      <w:r>
        <w:rPr>
          <w:rFonts w:ascii="Times New Roman" w:hAnsi="Times New Roman" w:cs="Times New Roman"/>
          <w:sz w:val="22"/>
          <w:szCs w:val="22"/>
        </w:rPr>
        <w:t xml:space="preserve"> do objeto deste contrato, a Administração pode aplicar à CONTRATADA as seguintes sanções:</w:t>
      </w:r>
    </w:p>
    <w:p w:rsidR="0097016E" w:rsidRDefault="00A259D1">
      <w:pPr>
        <w:pStyle w:val="PargrafodaLista1"/>
        <w:numPr>
          <w:ilvl w:val="2"/>
          <w:numId w:val="6"/>
        </w:numPr>
        <w:spacing w:before="120" w:after="120" w:line="276" w:lineRule="auto"/>
        <w:ind w:right="-30"/>
        <w:jc w:val="both"/>
        <w:rPr>
          <w:rFonts w:ascii="Times New Roman" w:hAnsi="Times New Roman" w:cs="Times New Roman"/>
          <w:sz w:val="22"/>
          <w:szCs w:val="22"/>
        </w:rPr>
      </w:pPr>
      <w:r>
        <w:rPr>
          <w:rFonts w:ascii="Times New Roman" w:hAnsi="Times New Roman" w:cs="Times New Roman"/>
          <w:b/>
          <w:bCs/>
          <w:sz w:val="22"/>
          <w:szCs w:val="22"/>
        </w:rPr>
        <w:t>Advertência por escrito</w:t>
      </w:r>
      <w:r>
        <w:rPr>
          <w:rFonts w:ascii="Times New Roman" w:hAnsi="Times New Roman" w:cs="Times New Roman"/>
          <w:sz w:val="22"/>
          <w:szCs w:val="22"/>
        </w:rPr>
        <w:t>, quando do não cumprimento de quaisquer das obrigações contratuais consideradas faltas leves, assim entendidas aquelas que não acarretam prejuízos significativos para o serviço contratado;</w:t>
      </w:r>
    </w:p>
    <w:p w:rsidR="0097016E" w:rsidRDefault="00A259D1">
      <w:pPr>
        <w:pStyle w:val="PargrafodaLista1"/>
        <w:numPr>
          <w:ilvl w:val="2"/>
          <w:numId w:val="6"/>
        </w:numPr>
        <w:spacing w:before="120" w:after="120" w:line="276" w:lineRule="auto"/>
        <w:ind w:right="-30"/>
        <w:jc w:val="both"/>
        <w:rPr>
          <w:rFonts w:ascii="Times New Roman" w:hAnsi="Times New Roman" w:cs="Times New Roman"/>
          <w:sz w:val="22"/>
          <w:szCs w:val="22"/>
        </w:rPr>
      </w:pPr>
      <w:r>
        <w:rPr>
          <w:rFonts w:ascii="Times New Roman" w:hAnsi="Times New Roman" w:cs="Times New Roman"/>
          <w:b/>
          <w:bCs/>
          <w:sz w:val="22"/>
          <w:szCs w:val="22"/>
        </w:rPr>
        <w:t>Multa de</w:t>
      </w:r>
      <w:r>
        <w:rPr>
          <w:rFonts w:ascii="Times New Roman" w:hAnsi="Times New Roman" w:cs="Times New Roman"/>
          <w:sz w:val="22"/>
          <w:szCs w:val="22"/>
        </w:rPr>
        <w:t xml:space="preserve">: </w:t>
      </w:r>
    </w:p>
    <w:p w:rsidR="0097016E" w:rsidRDefault="00A259D1">
      <w:pPr>
        <w:pStyle w:val="PargrafodaLista1"/>
        <w:numPr>
          <w:ilvl w:val="3"/>
          <w:numId w:val="6"/>
        </w:numPr>
        <w:spacing w:before="120" w:after="120" w:line="276" w:lineRule="auto"/>
        <w:ind w:right="-30"/>
        <w:jc w:val="both"/>
        <w:rPr>
          <w:rFonts w:ascii="Times New Roman" w:hAnsi="Times New Roman" w:cs="Times New Roman"/>
          <w:sz w:val="22"/>
          <w:szCs w:val="22"/>
        </w:rPr>
      </w:pPr>
      <w:r>
        <w:rPr>
          <w:rFonts w:ascii="Times New Roman" w:hAnsi="Times New Roman" w:cs="Times New Roman"/>
          <w:sz w:val="22"/>
          <w:szCs w:val="22"/>
        </w:rPr>
        <w:t>0,1% (um décimo por cento) até 0,2% (dois décimos por cento) por dia sobre o valor adjudicado em caso de atraso na execução dos serviços, limitada a incidência a</w:t>
      </w:r>
      <w:r>
        <w:rPr>
          <w:rFonts w:ascii="Times New Roman" w:hAnsi="Times New Roman" w:cs="Times New Roman"/>
          <w:color w:val="000000"/>
          <w:sz w:val="22"/>
          <w:szCs w:val="22"/>
        </w:rPr>
        <w:t xml:space="preserve"> 15 (quinze) dias.</w:t>
      </w:r>
      <w:r>
        <w:rPr>
          <w:rFonts w:ascii="Times New Roman" w:hAnsi="Times New Roman" w:cs="Times New Roman"/>
          <w:sz w:val="22"/>
          <w:szCs w:val="22"/>
        </w:rPr>
        <w:t xml:space="preserve"> Após o décimo quinto dia e a critério da Administração, no caso de execução com atraso, poderá ocorrer a não-aceitação do objeto, de forma a configurar, nessa hipótese, inexecução total da obrigação assumida, sem prejuízo da rescisão unilateral da avença; </w:t>
      </w:r>
    </w:p>
    <w:p w:rsidR="0097016E" w:rsidRDefault="00A259D1">
      <w:pPr>
        <w:pStyle w:val="PargrafodaLista1"/>
        <w:numPr>
          <w:ilvl w:val="3"/>
          <w:numId w:val="6"/>
        </w:numPr>
        <w:spacing w:before="120" w:after="120" w:line="276" w:lineRule="auto"/>
        <w:ind w:right="-30"/>
        <w:jc w:val="both"/>
        <w:rPr>
          <w:rFonts w:ascii="Times New Roman" w:hAnsi="Times New Roman" w:cs="Times New Roman"/>
          <w:sz w:val="22"/>
          <w:szCs w:val="22"/>
        </w:rPr>
      </w:pPr>
      <w:r>
        <w:rPr>
          <w:rFonts w:ascii="Times New Roman" w:hAnsi="Times New Roman" w:cs="Times New Roman"/>
          <w:sz w:val="22"/>
          <w:szCs w:val="22"/>
        </w:rPr>
        <w:t xml:space="preserve">0,1% (um décimo por cento) até 10% (dez por cento) sobre o valor adjudicado, em caso de atraso na execução do objeto, por período superior ao previsto no </w:t>
      </w:r>
      <w:r>
        <w:rPr>
          <w:rFonts w:ascii="Times New Roman" w:hAnsi="Times New Roman" w:cs="Times New Roman"/>
          <w:bCs/>
          <w:color w:val="000000" w:themeColor="text1"/>
          <w:sz w:val="22"/>
          <w:szCs w:val="22"/>
        </w:rPr>
        <w:t>subitem acima,</w:t>
      </w:r>
      <w:r>
        <w:rPr>
          <w:rFonts w:ascii="Times New Roman" w:hAnsi="Times New Roman" w:cs="Times New Roman"/>
          <w:sz w:val="22"/>
          <w:szCs w:val="22"/>
        </w:rPr>
        <w:t xml:space="preserve"> ou de inexecução parcial da obrigação assumida;</w:t>
      </w:r>
    </w:p>
    <w:p w:rsidR="0097016E" w:rsidRDefault="00A259D1">
      <w:pPr>
        <w:pStyle w:val="PargrafodaLista1"/>
        <w:numPr>
          <w:ilvl w:val="3"/>
          <w:numId w:val="6"/>
        </w:numPr>
        <w:spacing w:before="120" w:after="120" w:line="276" w:lineRule="auto"/>
        <w:ind w:right="-30"/>
        <w:jc w:val="both"/>
        <w:rPr>
          <w:rFonts w:ascii="Times New Roman" w:hAnsi="Times New Roman" w:cs="Times New Roman"/>
          <w:sz w:val="22"/>
          <w:szCs w:val="22"/>
        </w:rPr>
      </w:pPr>
      <w:r>
        <w:rPr>
          <w:rFonts w:ascii="Times New Roman" w:hAnsi="Times New Roman" w:cs="Times New Roman"/>
          <w:sz w:val="22"/>
          <w:szCs w:val="22"/>
        </w:rPr>
        <w:t>0,1% (um décimo por cento) até 15% (quinze por cento) sobre o valor adjudicado, em caso de inexecução total da obrigação assumida;</w:t>
      </w:r>
    </w:p>
    <w:p w:rsidR="0097016E" w:rsidRDefault="00A259D1">
      <w:pPr>
        <w:pStyle w:val="PargrafodaLista1"/>
        <w:numPr>
          <w:ilvl w:val="3"/>
          <w:numId w:val="6"/>
        </w:numPr>
        <w:spacing w:before="120" w:after="120" w:line="276" w:lineRule="auto"/>
        <w:ind w:right="-30"/>
        <w:jc w:val="both"/>
        <w:rPr>
          <w:rFonts w:ascii="Times New Roman" w:hAnsi="Times New Roman" w:cs="Times New Roman"/>
          <w:sz w:val="22"/>
          <w:szCs w:val="22"/>
        </w:rPr>
      </w:pPr>
      <w:r>
        <w:rPr>
          <w:rFonts w:ascii="Times New Roman" w:hAnsi="Times New Roman" w:cs="Times New Roman"/>
          <w:sz w:val="22"/>
          <w:szCs w:val="22"/>
        </w:rPr>
        <w:t xml:space="preserve">0,2% a 3,2% por dia sobre o valor mensal do contrato, conforme detalhamento constante das </w:t>
      </w:r>
      <w:r>
        <w:rPr>
          <w:rFonts w:ascii="Times New Roman" w:hAnsi="Times New Roman" w:cs="Times New Roman"/>
          <w:b/>
          <w:bCs/>
          <w:sz w:val="22"/>
          <w:szCs w:val="22"/>
        </w:rPr>
        <w:t>tabelas 1 e 2</w:t>
      </w:r>
      <w:r>
        <w:rPr>
          <w:rFonts w:ascii="Times New Roman" w:hAnsi="Times New Roman" w:cs="Times New Roman"/>
          <w:sz w:val="22"/>
          <w:szCs w:val="22"/>
        </w:rPr>
        <w:t>, abaixo; e</w:t>
      </w:r>
    </w:p>
    <w:p w:rsidR="0097016E" w:rsidRDefault="00A259D1">
      <w:pPr>
        <w:pStyle w:val="PargrafodaLista1"/>
        <w:numPr>
          <w:ilvl w:val="3"/>
          <w:numId w:val="6"/>
        </w:numPr>
        <w:spacing w:before="120" w:after="120" w:line="276" w:lineRule="auto"/>
        <w:ind w:right="-30"/>
        <w:jc w:val="both"/>
        <w:rPr>
          <w:rFonts w:ascii="Times New Roman" w:hAnsi="Times New Roman" w:cs="Times New Roman"/>
          <w:sz w:val="22"/>
          <w:szCs w:val="22"/>
        </w:rPr>
      </w:pPr>
      <w:r>
        <w:rPr>
          <w:rFonts w:ascii="Times New Roman" w:hAnsi="Times New Roman" w:cs="Times New Roman"/>
          <w:sz w:val="22"/>
          <w:szCs w:val="22"/>
        </w:rPr>
        <w:t>0,07% (sete centésimos por cento) do valor do contrato por dia de atraso na apresentação da garantia (seja para reforço ou por ocasião de prorrogação), observado o máximo de 2% (dois por cento). O atraso superior a 25 (vinte e cinco) dias autorizará a Administração CONTRATANTE a promover a rescisão do contrato;</w:t>
      </w:r>
    </w:p>
    <w:p w:rsidR="0097016E" w:rsidRDefault="00A259D1">
      <w:pPr>
        <w:pStyle w:val="PargrafodaLista1"/>
        <w:numPr>
          <w:ilvl w:val="3"/>
          <w:numId w:val="6"/>
        </w:numPr>
        <w:spacing w:before="120" w:after="120" w:line="276" w:lineRule="auto"/>
        <w:ind w:right="-30"/>
        <w:jc w:val="both"/>
        <w:rPr>
          <w:rFonts w:ascii="Times New Roman" w:hAnsi="Times New Roman" w:cs="Times New Roman"/>
          <w:sz w:val="22"/>
          <w:szCs w:val="22"/>
        </w:rPr>
      </w:pPr>
      <w:proofErr w:type="gramStart"/>
      <w:r>
        <w:rPr>
          <w:rFonts w:ascii="Times New Roman" w:hAnsi="Times New Roman" w:cs="Times New Roman"/>
          <w:sz w:val="22"/>
          <w:szCs w:val="22"/>
        </w:rPr>
        <w:t>as</w:t>
      </w:r>
      <w:proofErr w:type="gramEnd"/>
      <w:r>
        <w:rPr>
          <w:rFonts w:ascii="Times New Roman" w:hAnsi="Times New Roman" w:cs="Times New Roman"/>
          <w:sz w:val="22"/>
          <w:szCs w:val="22"/>
        </w:rPr>
        <w:t xml:space="preserve"> penalidades de multa decorrentes de fatos diversos serão consideradas independentes entre si.</w:t>
      </w:r>
    </w:p>
    <w:p w:rsidR="0097016E" w:rsidRDefault="00A259D1">
      <w:pPr>
        <w:pStyle w:val="PargrafodaLista1"/>
        <w:numPr>
          <w:ilvl w:val="2"/>
          <w:numId w:val="6"/>
        </w:numPr>
        <w:spacing w:before="120" w:after="120" w:line="276" w:lineRule="auto"/>
        <w:ind w:right="-30"/>
        <w:jc w:val="both"/>
        <w:rPr>
          <w:rFonts w:ascii="Times New Roman" w:hAnsi="Times New Roman" w:cs="Times New Roman"/>
          <w:sz w:val="22"/>
          <w:szCs w:val="22"/>
        </w:rPr>
      </w:pPr>
      <w:r>
        <w:rPr>
          <w:rFonts w:ascii="Times New Roman" w:hAnsi="Times New Roman" w:cs="Times New Roman"/>
          <w:sz w:val="22"/>
          <w:szCs w:val="22"/>
        </w:rPr>
        <w:t>Suspensão de licitar e impedimento de contratar com o órgão, entidade ou unidade administrativa pela qual a Administração Pública opera e atua concretamente, pelo prazo de até dois anos;</w:t>
      </w:r>
    </w:p>
    <w:p w:rsidR="0097016E" w:rsidRDefault="00A259D1">
      <w:pPr>
        <w:pStyle w:val="PargrafodaLista1"/>
        <w:numPr>
          <w:ilvl w:val="2"/>
          <w:numId w:val="6"/>
        </w:numPr>
        <w:spacing w:before="120" w:after="120" w:line="276" w:lineRule="auto"/>
        <w:ind w:right="-30"/>
        <w:jc w:val="both"/>
        <w:rPr>
          <w:rFonts w:ascii="Times New Roman" w:hAnsi="Times New Roman" w:cs="Times New Roman"/>
          <w:sz w:val="22"/>
          <w:szCs w:val="22"/>
        </w:rPr>
      </w:pPr>
      <w:r>
        <w:rPr>
          <w:rFonts w:ascii="Times New Roman" w:hAnsi="Times New Roman" w:cs="Times New Roman"/>
          <w:sz w:val="22"/>
          <w:szCs w:val="22"/>
        </w:rPr>
        <w:t>Sanção de impedimento de licitar e contratar com órgãos e entidades da União, com o consequente descredenciamento no SICAF pelo prazo de até cinco anos.</w:t>
      </w:r>
    </w:p>
    <w:p w:rsidR="0097016E" w:rsidRDefault="00A259D1">
      <w:pPr>
        <w:pStyle w:val="PargrafodaLista1"/>
        <w:numPr>
          <w:ilvl w:val="3"/>
          <w:numId w:val="6"/>
        </w:numPr>
        <w:spacing w:before="120" w:after="120" w:line="276" w:lineRule="auto"/>
        <w:ind w:right="-30"/>
        <w:jc w:val="both"/>
        <w:rPr>
          <w:rFonts w:ascii="Times New Roman" w:hAnsi="Times New Roman" w:cs="Times New Roman"/>
          <w:sz w:val="22"/>
          <w:szCs w:val="22"/>
        </w:rPr>
      </w:pPr>
      <w:r>
        <w:rPr>
          <w:rFonts w:ascii="Times New Roman" w:hAnsi="Times New Roman" w:cs="Times New Roman"/>
          <w:sz w:val="22"/>
          <w:szCs w:val="22"/>
        </w:rPr>
        <w:t xml:space="preserve">A Sanção de impedimento de licitar e contratar prevista neste subitem </w:t>
      </w:r>
      <w:proofErr w:type="gramStart"/>
      <w:r>
        <w:rPr>
          <w:rFonts w:ascii="Times New Roman" w:hAnsi="Times New Roman" w:cs="Times New Roman"/>
          <w:sz w:val="22"/>
          <w:szCs w:val="22"/>
        </w:rPr>
        <w:t>também  é</w:t>
      </w:r>
      <w:proofErr w:type="gramEnd"/>
      <w:r>
        <w:rPr>
          <w:rFonts w:ascii="Times New Roman" w:hAnsi="Times New Roman" w:cs="Times New Roman"/>
          <w:sz w:val="22"/>
          <w:szCs w:val="22"/>
        </w:rPr>
        <w:t xml:space="preserve">  aplicável  em  quaisquer  das  hipóteses  previstas  como  infração administrativa no subitem 22.1 deste Termo de Referência</w:t>
      </w:r>
    </w:p>
    <w:p w:rsidR="0097016E" w:rsidRDefault="00A259D1">
      <w:pPr>
        <w:pStyle w:val="PargrafodaLista1"/>
        <w:numPr>
          <w:ilvl w:val="2"/>
          <w:numId w:val="6"/>
        </w:numPr>
        <w:spacing w:before="120" w:after="120" w:line="276" w:lineRule="auto"/>
        <w:ind w:right="-30"/>
        <w:jc w:val="both"/>
        <w:rPr>
          <w:rFonts w:ascii="Times New Roman" w:hAnsi="Times New Roman" w:cs="Times New Roman"/>
          <w:sz w:val="22"/>
          <w:szCs w:val="22"/>
        </w:rPr>
      </w:pPr>
      <w:r>
        <w:rPr>
          <w:rFonts w:ascii="Times New Roman" w:hAnsi="Times New Roman" w:cs="Times New Roman"/>
          <w:sz w:val="22"/>
          <w:szCs w:val="22"/>
        </w:rPr>
        <w:t xml:space="preserve">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 </w:t>
      </w:r>
    </w:p>
    <w:p w:rsidR="0097016E" w:rsidRDefault="00A259D1">
      <w:pPr>
        <w:numPr>
          <w:ilvl w:val="1"/>
          <w:numId w:val="6"/>
        </w:numPr>
        <w:spacing w:before="120" w:after="120" w:line="276" w:lineRule="auto"/>
        <w:ind w:right="-30"/>
        <w:jc w:val="both"/>
        <w:rPr>
          <w:rFonts w:ascii="Times New Roman" w:hAnsi="Times New Roman" w:cs="Times New Roman"/>
          <w:sz w:val="22"/>
          <w:szCs w:val="22"/>
        </w:rPr>
      </w:pPr>
      <w:r>
        <w:rPr>
          <w:rFonts w:ascii="Times New Roman" w:hAnsi="Times New Roman" w:cs="Times New Roman"/>
          <w:sz w:val="22"/>
          <w:szCs w:val="22"/>
        </w:rPr>
        <w:lastRenderedPageBreak/>
        <w:t>As sanções previstas nos subitens 22.2.1, 22.2.3, 22.2.4 e 22.2.5 poderão ser aplicadas à CONTRATADA juntamente com as de multa, descontando-a dos pagamentos a serem efetuados.</w:t>
      </w:r>
    </w:p>
    <w:p w:rsidR="0097016E" w:rsidRDefault="00A259D1">
      <w:pPr>
        <w:numPr>
          <w:ilvl w:val="1"/>
          <w:numId w:val="6"/>
        </w:numPr>
        <w:spacing w:before="120" w:after="120" w:line="276" w:lineRule="auto"/>
        <w:ind w:right="-30"/>
        <w:jc w:val="both"/>
        <w:rPr>
          <w:rFonts w:ascii="Times New Roman" w:hAnsi="Times New Roman" w:cs="Times New Roman"/>
          <w:sz w:val="22"/>
          <w:szCs w:val="22"/>
        </w:rPr>
      </w:pPr>
      <w:r>
        <w:rPr>
          <w:rFonts w:ascii="Times New Roman" w:hAnsi="Times New Roman" w:cs="Times New Roman"/>
          <w:sz w:val="22"/>
          <w:szCs w:val="22"/>
        </w:rPr>
        <w:t>Para efeito de aplicação de multas, às infrações são atribuídos graus, de acordo com as tabelas 1 e 2:</w:t>
      </w:r>
    </w:p>
    <w:p w:rsidR="0097016E" w:rsidRDefault="00A259D1">
      <w:pPr>
        <w:spacing w:before="120" w:after="120" w:line="276" w:lineRule="auto"/>
        <w:ind w:right="-30"/>
        <w:jc w:val="center"/>
        <w:rPr>
          <w:rFonts w:ascii="Times New Roman" w:hAnsi="Times New Roman" w:cs="Times New Roman"/>
          <w:b/>
          <w:bCs/>
          <w:sz w:val="22"/>
          <w:szCs w:val="22"/>
        </w:rPr>
      </w:pPr>
      <w:r>
        <w:rPr>
          <w:rFonts w:ascii="Times New Roman" w:hAnsi="Times New Roman" w:cs="Times New Roman"/>
          <w:b/>
          <w:bCs/>
          <w:sz w:val="22"/>
          <w:szCs w:val="22"/>
        </w:rPr>
        <w:t>Tabela 1</w:t>
      </w:r>
    </w:p>
    <w:tbl>
      <w:tblPr>
        <w:tblW w:w="9180" w:type="dxa"/>
        <w:tblInd w:w="165" w:type="dxa"/>
        <w:tblCellMar>
          <w:top w:w="75" w:type="dxa"/>
          <w:left w:w="75" w:type="dxa"/>
          <w:bottom w:w="75" w:type="dxa"/>
          <w:right w:w="75" w:type="dxa"/>
        </w:tblCellMar>
        <w:tblLook w:val="0000" w:firstRow="0" w:lastRow="0" w:firstColumn="0" w:lastColumn="0" w:noHBand="0" w:noVBand="0"/>
      </w:tblPr>
      <w:tblGrid>
        <w:gridCol w:w="3576"/>
        <w:gridCol w:w="5604"/>
      </w:tblGrid>
      <w:tr w:rsidR="0097016E">
        <w:trPr>
          <w:trHeight w:val="180"/>
        </w:trPr>
        <w:tc>
          <w:tcPr>
            <w:tcW w:w="3576" w:type="dxa"/>
            <w:tcBorders>
              <w:top w:val="outset" w:sz="6" w:space="0" w:color="000000"/>
              <w:left w:val="outset" w:sz="6" w:space="0" w:color="000000"/>
              <w:bottom w:val="outset" w:sz="6" w:space="0" w:color="000000"/>
              <w:right w:val="outset" w:sz="6" w:space="0" w:color="000000"/>
            </w:tcBorders>
            <w:vAlign w:val="center"/>
          </w:tcPr>
          <w:p w:rsidR="0097016E" w:rsidRDefault="00A259D1">
            <w:pPr>
              <w:spacing w:before="120" w:after="120" w:line="276" w:lineRule="auto"/>
              <w:ind w:right="-30"/>
              <w:jc w:val="center"/>
              <w:rPr>
                <w:rFonts w:ascii="Times New Roman" w:hAnsi="Times New Roman" w:cs="Times New Roman"/>
                <w:sz w:val="22"/>
                <w:szCs w:val="22"/>
              </w:rPr>
            </w:pPr>
            <w:r>
              <w:rPr>
                <w:rFonts w:ascii="Times New Roman" w:hAnsi="Times New Roman" w:cs="Times New Roman"/>
                <w:b/>
                <w:bCs/>
                <w:sz w:val="22"/>
                <w:szCs w:val="22"/>
              </w:rPr>
              <w:t>GRAU</w:t>
            </w:r>
          </w:p>
        </w:tc>
        <w:tc>
          <w:tcPr>
            <w:tcW w:w="5603" w:type="dxa"/>
            <w:tcBorders>
              <w:top w:val="outset" w:sz="6" w:space="0" w:color="000000"/>
              <w:left w:val="outset" w:sz="6" w:space="0" w:color="000000"/>
              <w:bottom w:val="outset" w:sz="6" w:space="0" w:color="000000"/>
              <w:right w:val="outset" w:sz="6" w:space="0" w:color="000000"/>
            </w:tcBorders>
            <w:vAlign w:val="center"/>
          </w:tcPr>
          <w:p w:rsidR="0097016E" w:rsidRDefault="00A259D1">
            <w:pPr>
              <w:spacing w:before="120" w:after="120" w:line="276" w:lineRule="auto"/>
              <w:ind w:right="-30"/>
              <w:jc w:val="center"/>
              <w:rPr>
                <w:rFonts w:ascii="Times New Roman" w:hAnsi="Times New Roman" w:cs="Times New Roman"/>
                <w:sz w:val="22"/>
                <w:szCs w:val="22"/>
              </w:rPr>
            </w:pPr>
            <w:r>
              <w:rPr>
                <w:rFonts w:ascii="Times New Roman" w:hAnsi="Times New Roman" w:cs="Times New Roman"/>
                <w:b/>
                <w:bCs/>
                <w:sz w:val="22"/>
                <w:szCs w:val="22"/>
              </w:rPr>
              <w:t>CORRESPONDÊNCIA</w:t>
            </w:r>
          </w:p>
        </w:tc>
      </w:tr>
      <w:tr w:rsidR="0097016E">
        <w:tc>
          <w:tcPr>
            <w:tcW w:w="3576" w:type="dxa"/>
            <w:tcBorders>
              <w:top w:val="outset" w:sz="6" w:space="0" w:color="000000"/>
              <w:left w:val="outset" w:sz="6" w:space="0" w:color="000000"/>
              <w:bottom w:val="outset" w:sz="6" w:space="0" w:color="000000"/>
              <w:right w:val="outset" w:sz="6" w:space="0" w:color="000000"/>
            </w:tcBorders>
          </w:tcPr>
          <w:p w:rsidR="0097016E" w:rsidRDefault="00A259D1">
            <w:pPr>
              <w:spacing w:before="120" w:after="120" w:line="276" w:lineRule="auto"/>
              <w:ind w:right="-30"/>
              <w:jc w:val="center"/>
              <w:rPr>
                <w:rFonts w:ascii="Times New Roman" w:hAnsi="Times New Roman" w:cs="Times New Roman"/>
                <w:sz w:val="22"/>
                <w:szCs w:val="22"/>
              </w:rPr>
            </w:pPr>
            <w:r>
              <w:rPr>
                <w:rFonts w:ascii="Times New Roman" w:hAnsi="Times New Roman" w:cs="Times New Roman"/>
                <w:sz w:val="22"/>
                <w:szCs w:val="22"/>
              </w:rPr>
              <w:t>1</w:t>
            </w:r>
          </w:p>
        </w:tc>
        <w:tc>
          <w:tcPr>
            <w:tcW w:w="5603" w:type="dxa"/>
            <w:tcBorders>
              <w:top w:val="outset" w:sz="6" w:space="0" w:color="000000"/>
              <w:left w:val="outset" w:sz="6" w:space="0" w:color="000000"/>
              <w:bottom w:val="outset" w:sz="6" w:space="0" w:color="000000"/>
              <w:right w:val="outset" w:sz="6" w:space="0" w:color="000000"/>
            </w:tcBorders>
          </w:tcPr>
          <w:p w:rsidR="0097016E" w:rsidRDefault="00A259D1">
            <w:pPr>
              <w:spacing w:before="120" w:after="120" w:line="276" w:lineRule="auto"/>
              <w:ind w:right="-30"/>
              <w:jc w:val="center"/>
              <w:rPr>
                <w:rFonts w:ascii="Times New Roman" w:hAnsi="Times New Roman" w:cs="Times New Roman"/>
                <w:sz w:val="22"/>
                <w:szCs w:val="22"/>
              </w:rPr>
            </w:pPr>
            <w:r>
              <w:rPr>
                <w:rFonts w:ascii="Times New Roman" w:hAnsi="Times New Roman" w:cs="Times New Roman"/>
                <w:sz w:val="22"/>
                <w:szCs w:val="22"/>
              </w:rPr>
              <w:t>0,2% ao dia sobre o valor mensal do contrato</w:t>
            </w:r>
          </w:p>
        </w:tc>
      </w:tr>
      <w:tr w:rsidR="0097016E">
        <w:tc>
          <w:tcPr>
            <w:tcW w:w="3576" w:type="dxa"/>
            <w:tcBorders>
              <w:top w:val="outset" w:sz="6" w:space="0" w:color="000000"/>
              <w:left w:val="outset" w:sz="6" w:space="0" w:color="000000"/>
              <w:bottom w:val="outset" w:sz="6" w:space="0" w:color="000000"/>
              <w:right w:val="outset" w:sz="6" w:space="0" w:color="000000"/>
            </w:tcBorders>
          </w:tcPr>
          <w:p w:rsidR="0097016E" w:rsidRDefault="00A259D1">
            <w:pPr>
              <w:spacing w:before="120" w:after="120" w:line="276" w:lineRule="auto"/>
              <w:ind w:right="-30"/>
              <w:jc w:val="center"/>
              <w:rPr>
                <w:rFonts w:ascii="Times New Roman" w:hAnsi="Times New Roman" w:cs="Times New Roman"/>
                <w:sz w:val="22"/>
                <w:szCs w:val="22"/>
              </w:rPr>
            </w:pPr>
            <w:r>
              <w:rPr>
                <w:rFonts w:ascii="Times New Roman" w:hAnsi="Times New Roman" w:cs="Times New Roman"/>
                <w:sz w:val="22"/>
                <w:szCs w:val="22"/>
              </w:rPr>
              <w:t>2</w:t>
            </w:r>
          </w:p>
        </w:tc>
        <w:tc>
          <w:tcPr>
            <w:tcW w:w="5603" w:type="dxa"/>
            <w:tcBorders>
              <w:top w:val="outset" w:sz="6" w:space="0" w:color="000000"/>
              <w:left w:val="outset" w:sz="6" w:space="0" w:color="000000"/>
              <w:bottom w:val="outset" w:sz="6" w:space="0" w:color="000000"/>
              <w:right w:val="outset" w:sz="6" w:space="0" w:color="000000"/>
            </w:tcBorders>
          </w:tcPr>
          <w:p w:rsidR="0097016E" w:rsidRDefault="00A259D1">
            <w:pPr>
              <w:spacing w:before="120" w:after="120" w:line="276" w:lineRule="auto"/>
              <w:ind w:right="-30"/>
              <w:jc w:val="center"/>
              <w:rPr>
                <w:rFonts w:ascii="Times New Roman" w:hAnsi="Times New Roman" w:cs="Times New Roman"/>
                <w:sz w:val="22"/>
                <w:szCs w:val="22"/>
              </w:rPr>
            </w:pPr>
            <w:r>
              <w:rPr>
                <w:rFonts w:ascii="Times New Roman" w:hAnsi="Times New Roman" w:cs="Times New Roman"/>
                <w:sz w:val="22"/>
                <w:szCs w:val="22"/>
              </w:rPr>
              <w:t>0,4% ao dia sobre o valor mensal do contrato</w:t>
            </w:r>
          </w:p>
        </w:tc>
      </w:tr>
      <w:tr w:rsidR="0097016E">
        <w:tc>
          <w:tcPr>
            <w:tcW w:w="3576" w:type="dxa"/>
            <w:tcBorders>
              <w:top w:val="outset" w:sz="6" w:space="0" w:color="000000"/>
              <w:left w:val="outset" w:sz="6" w:space="0" w:color="000000"/>
              <w:bottom w:val="outset" w:sz="6" w:space="0" w:color="000000"/>
              <w:right w:val="outset" w:sz="6" w:space="0" w:color="000000"/>
            </w:tcBorders>
          </w:tcPr>
          <w:p w:rsidR="0097016E" w:rsidRDefault="00A259D1">
            <w:pPr>
              <w:spacing w:before="120" w:after="120" w:line="276" w:lineRule="auto"/>
              <w:ind w:right="-30"/>
              <w:jc w:val="center"/>
              <w:rPr>
                <w:rFonts w:ascii="Times New Roman" w:hAnsi="Times New Roman" w:cs="Times New Roman"/>
                <w:sz w:val="22"/>
                <w:szCs w:val="22"/>
              </w:rPr>
            </w:pPr>
            <w:r>
              <w:rPr>
                <w:rFonts w:ascii="Times New Roman" w:hAnsi="Times New Roman" w:cs="Times New Roman"/>
                <w:sz w:val="22"/>
                <w:szCs w:val="22"/>
              </w:rPr>
              <w:t>3</w:t>
            </w:r>
          </w:p>
        </w:tc>
        <w:tc>
          <w:tcPr>
            <w:tcW w:w="5603" w:type="dxa"/>
            <w:tcBorders>
              <w:top w:val="outset" w:sz="6" w:space="0" w:color="000000"/>
              <w:left w:val="outset" w:sz="6" w:space="0" w:color="000000"/>
              <w:bottom w:val="outset" w:sz="6" w:space="0" w:color="000000"/>
              <w:right w:val="outset" w:sz="6" w:space="0" w:color="000000"/>
            </w:tcBorders>
          </w:tcPr>
          <w:p w:rsidR="0097016E" w:rsidRDefault="00A259D1">
            <w:pPr>
              <w:spacing w:before="120" w:after="120" w:line="276" w:lineRule="auto"/>
              <w:ind w:right="-30"/>
              <w:jc w:val="center"/>
              <w:rPr>
                <w:rFonts w:ascii="Times New Roman" w:hAnsi="Times New Roman" w:cs="Times New Roman"/>
                <w:sz w:val="22"/>
                <w:szCs w:val="22"/>
              </w:rPr>
            </w:pPr>
            <w:r>
              <w:rPr>
                <w:rFonts w:ascii="Times New Roman" w:hAnsi="Times New Roman" w:cs="Times New Roman"/>
                <w:sz w:val="22"/>
                <w:szCs w:val="22"/>
              </w:rPr>
              <w:t>0,8% ao dia sobre o valor mensal do contrato</w:t>
            </w:r>
          </w:p>
        </w:tc>
      </w:tr>
      <w:tr w:rsidR="0097016E">
        <w:tc>
          <w:tcPr>
            <w:tcW w:w="3576" w:type="dxa"/>
            <w:tcBorders>
              <w:top w:val="outset" w:sz="6" w:space="0" w:color="000000"/>
              <w:left w:val="outset" w:sz="6" w:space="0" w:color="000000"/>
              <w:bottom w:val="outset" w:sz="6" w:space="0" w:color="000000"/>
              <w:right w:val="outset" w:sz="6" w:space="0" w:color="000000"/>
            </w:tcBorders>
          </w:tcPr>
          <w:p w:rsidR="0097016E" w:rsidRDefault="00A259D1">
            <w:pPr>
              <w:spacing w:before="120" w:after="120" w:line="276" w:lineRule="auto"/>
              <w:ind w:right="-30"/>
              <w:jc w:val="center"/>
              <w:rPr>
                <w:rFonts w:ascii="Times New Roman" w:hAnsi="Times New Roman" w:cs="Times New Roman"/>
                <w:sz w:val="22"/>
                <w:szCs w:val="22"/>
              </w:rPr>
            </w:pPr>
            <w:r>
              <w:rPr>
                <w:rFonts w:ascii="Times New Roman" w:hAnsi="Times New Roman" w:cs="Times New Roman"/>
                <w:sz w:val="22"/>
                <w:szCs w:val="22"/>
              </w:rPr>
              <w:t>4</w:t>
            </w:r>
          </w:p>
        </w:tc>
        <w:tc>
          <w:tcPr>
            <w:tcW w:w="5603" w:type="dxa"/>
            <w:tcBorders>
              <w:top w:val="outset" w:sz="6" w:space="0" w:color="000000"/>
              <w:left w:val="outset" w:sz="6" w:space="0" w:color="000000"/>
              <w:bottom w:val="outset" w:sz="6" w:space="0" w:color="000000"/>
              <w:right w:val="outset" w:sz="6" w:space="0" w:color="000000"/>
            </w:tcBorders>
          </w:tcPr>
          <w:p w:rsidR="0097016E" w:rsidRDefault="00A259D1">
            <w:pPr>
              <w:spacing w:before="120" w:after="120" w:line="276" w:lineRule="auto"/>
              <w:ind w:right="-30"/>
              <w:jc w:val="center"/>
              <w:rPr>
                <w:rFonts w:ascii="Times New Roman" w:hAnsi="Times New Roman" w:cs="Times New Roman"/>
                <w:sz w:val="22"/>
                <w:szCs w:val="22"/>
              </w:rPr>
            </w:pPr>
            <w:r>
              <w:rPr>
                <w:rFonts w:ascii="Times New Roman" w:hAnsi="Times New Roman" w:cs="Times New Roman"/>
                <w:sz w:val="22"/>
                <w:szCs w:val="22"/>
              </w:rPr>
              <w:t>1,6% ao dia sobre o valor mensal do contrato</w:t>
            </w:r>
          </w:p>
        </w:tc>
      </w:tr>
      <w:tr w:rsidR="0097016E">
        <w:tc>
          <w:tcPr>
            <w:tcW w:w="3576" w:type="dxa"/>
            <w:tcBorders>
              <w:top w:val="outset" w:sz="6" w:space="0" w:color="000000"/>
              <w:left w:val="outset" w:sz="6" w:space="0" w:color="000000"/>
              <w:bottom w:val="outset" w:sz="6" w:space="0" w:color="000000"/>
              <w:right w:val="outset" w:sz="6" w:space="0" w:color="000000"/>
            </w:tcBorders>
          </w:tcPr>
          <w:p w:rsidR="0097016E" w:rsidRDefault="00A259D1">
            <w:pPr>
              <w:spacing w:before="120" w:after="120" w:line="276" w:lineRule="auto"/>
              <w:ind w:right="-30"/>
              <w:jc w:val="center"/>
              <w:rPr>
                <w:rFonts w:ascii="Times New Roman" w:hAnsi="Times New Roman" w:cs="Times New Roman"/>
                <w:sz w:val="22"/>
                <w:szCs w:val="22"/>
              </w:rPr>
            </w:pPr>
            <w:r>
              <w:rPr>
                <w:rFonts w:ascii="Times New Roman" w:hAnsi="Times New Roman" w:cs="Times New Roman"/>
                <w:sz w:val="22"/>
                <w:szCs w:val="22"/>
              </w:rPr>
              <w:t>5</w:t>
            </w:r>
          </w:p>
        </w:tc>
        <w:tc>
          <w:tcPr>
            <w:tcW w:w="5603" w:type="dxa"/>
            <w:tcBorders>
              <w:top w:val="outset" w:sz="6" w:space="0" w:color="000000"/>
              <w:left w:val="outset" w:sz="6" w:space="0" w:color="000000"/>
              <w:bottom w:val="outset" w:sz="6" w:space="0" w:color="000000"/>
              <w:right w:val="outset" w:sz="6" w:space="0" w:color="000000"/>
            </w:tcBorders>
          </w:tcPr>
          <w:p w:rsidR="0097016E" w:rsidRDefault="00A259D1">
            <w:pPr>
              <w:spacing w:before="120" w:after="120" w:line="276" w:lineRule="auto"/>
              <w:ind w:right="-30"/>
              <w:jc w:val="center"/>
              <w:rPr>
                <w:rFonts w:ascii="Times New Roman" w:hAnsi="Times New Roman" w:cs="Times New Roman"/>
                <w:sz w:val="22"/>
                <w:szCs w:val="22"/>
              </w:rPr>
            </w:pPr>
            <w:r>
              <w:rPr>
                <w:rFonts w:ascii="Times New Roman" w:hAnsi="Times New Roman" w:cs="Times New Roman"/>
                <w:sz w:val="22"/>
                <w:szCs w:val="22"/>
              </w:rPr>
              <w:t>3,2% ao dia sobre o valor mensal do contrato</w:t>
            </w:r>
          </w:p>
        </w:tc>
      </w:tr>
    </w:tbl>
    <w:p w:rsidR="0097016E" w:rsidRDefault="00A259D1">
      <w:pPr>
        <w:spacing w:before="120" w:after="120" w:line="276" w:lineRule="auto"/>
        <w:ind w:right="-30"/>
        <w:jc w:val="center"/>
        <w:rPr>
          <w:rFonts w:ascii="Times New Roman" w:hAnsi="Times New Roman" w:cs="Times New Roman"/>
          <w:sz w:val="22"/>
          <w:szCs w:val="22"/>
        </w:rPr>
      </w:pPr>
      <w:r>
        <w:rPr>
          <w:rFonts w:ascii="Times New Roman" w:hAnsi="Times New Roman" w:cs="Times New Roman"/>
          <w:b/>
          <w:bCs/>
          <w:sz w:val="22"/>
          <w:szCs w:val="22"/>
        </w:rPr>
        <w:t>Tabela 2</w:t>
      </w:r>
    </w:p>
    <w:tbl>
      <w:tblPr>
        <w:tblW w:w="9180" w:type="dxa"/>
        <w:tblInd w:w="165" w:type="dxa"/>
        <w:tblCellMar>
          <w:top w:w="75" w:type="dxa"/>
          <w:left w:w="75" w:type="dxa"/>
          <w:bottom w:w="75" w:type="dxa"/>
          <w:right w:w="75" w:type="dxa"/>
        </w:tblCellMar>
        <w:tblLook w:val="0000" w:firstRow="0" w:lastRow="0" w:firstColumn="0" w:lastColumn="0" w:noHBand="0" w:noVBand="0"/>
      </w:tblPr>
      <w:tblGrid>
        <w:gridCol w:w="2239"/>
        <w:gridCol w:w="4981"/>
        <w:gridCol w:w="1960"/>
      </w:tblGrid>
      <w:tr w:rsidR="0097016E">
        <w:trPr>
          <w:trHeight w:val="60"/>
        </w:trPr>
        <w:tc>
          <w:tcPr>
            <w:tcW w:w="9180" w:type="dxa"/>
            <w:gridSpan w:val="3"/>
            <w:tcBorders>
              <w:top w:val="outset" w:sz="6" w:space="0" w:color="000000"/>
              <w:left w:val="outset" w:sz="6" w:space="0" w:color="000000"/>
              <w:bottom w:val="outset" w:sz="6" w:space="0" w:color="000000"/>
              <w:right w:val="outset" w:sz="6" w:space="0" w:color="000000"/>
            </w:tcBorders>
          </w:tcPr>
          <w:p w:rsidR="0097016E" w:rsidRDefault="00A259D1">
            <w:pPr>
              <w:spacing w:before="120" w:after="120" w:line="276" w:lineRule="auto"/>
              <w:ind w:right="-30"/>
              <w:jc w:val="center"/>
              <w:rPr>
                <w:rFonts w:ascii="Times New Roman" w:hAnsi="Times New Roman" w:cs="Times New Roman"/>
                <w:sz w:val="22"/>
                <w:szCs w:val="22"/>
              </w:rPr>
            </w:pPr>
            <w:r>
              <w:rPr>
                <w:rFonts w:ascii="Times New Roman" w:hAnsi="Times New Roman" w:cs="Times New Roman"/>
                <w:b/>
                <w:bCs/>
                <w:sz w:val="22"/>
                <w:szCs w:val="22"/>
              </w:rPr>
              <w:t>INFRAÇÃO</w:t>
            </w:r>
          </w:p>
        </w:tc>
      </w:tr>
      <w:tr w:rsidR="0097016E">
        <w:tc>
          <w:tcPr>
            <w:tcW w:w="2239" w:type="dxa"/>
            <w:tcBorders>
              <w:top w:val="outset" w:sz="6" w:space="0" w:color="000000"/>
              <w:left w:val="outset" w:sz="6" w:space="0" w:color="000000"/>
              <w:bottom w:val="outset" w:sz="6" w:space="0" w:color="000000"/>
              <w:right w:val="outset" w:sz="6" w:space="0" w:color="000000"/>
            </w:tcBorders>
            <w:vAlign w:val="center"/>
          </w:tcPr>
          <w:p w:rsidR="0097016E" w:rsidRDefault="00A259D1">
            <w:pPr>
              <w:spacing w:before="120" w:after="120" w:line="276" w:lineRule="auto"/>
              <w:ind w:right="-30"/>
              <w:jc w:val="center"/>
              <w:rPr>
                <w:rFonts w:ascii="Times New Roman" w:hAnsi="Times New Roman" w:cs="Times New Roman"/>
                <w:sz w:val="22"/>
                <w:szCs w:val="22"/>
              </w:rPr>
            </w:pPr>
            <w:r>
              <w:rPr>
                <w:rFonts w:ascii="Times New Roman" w:hAnsi="Times New Roman" w:cs="Times New Roman"/>
                <w:b/>
                <w:bCs/>
                <w:sz w:val="22"/>
                <w:szCs w:val="22"/>
              </w:rPr>
              <w:t>ITEM</w:t>
            </w:r>
          </w:p>
        </w:tc>
        <w:tc>
          <w:tcPr>
            <w:tcW w:w="4981" w:type="dxa"/>
            <w:tcBorders>
              <w:top w:val="outset" w:sz="6" w:space="0" w:color="000000"/>
              <w:left w:val="outset" w:sz="6" w:space="0" w:color="000000"/>
              <w:bottom w:val="outset" w:sz="6" w:space="0" w:color="000000"/>
              <w:right w:val="outset" w:sz="6" w:space="0" w:color="000000"/>
            </w:tcBorders>
          </w:tcPr>
          <w:p w:rsidR="0097016E" w:rsidRDefault="00A259D1">
            <w:pPr>
              <w:spacing w:before="120" w:after="120" w:line="276" w:lineRule="auto"/>
              <w:ind w:right="-30"/>
              <w:jc w:val="center"/>
              <w:rPr>
                <w:rFonts w:ascii="Times New Roman" w:hAnsi="Times New Roman" w:cs="Times New Roman"/>
                <w:sz w:val="22"/>
                <w:szCs w:val="22"/>
              </w:rPr>
            </w:pPr>
            <w:r>
              <w:rPr>
                <w:rFonts w:ascii="Times New Roman" w:hAnsi="Times New Roman" w:cs="Times New Roman"/>
                <w:b/>
                <w:bCs/>
                <w:sz w:val="22"/>
                <w:szCs w:val="22"/>
              </w:rPr>
              <w:t>DESCRIÇÃO</w:t>
            </w:r>
          </w:p>
        </w:tc>
        <w:tc>
          <w:tcPr>
            <w:tcW w:w="1960" w:type="dxa"/>
            <w:tcBorders>
              <w:top w:val="outset" w:sz="6" w:space="0" w:color="000000"/>
              <w:left w:val="outset" w:sz="6" w:space="0" w:color="000000"/>
              <w:bottom w:val="outset" w:sz="6" w:space="0" w:color="000000"/>
              <w:right w:val="outset" w:sz="6" w:space="0" w:color="000000"/>
            </w:tcBorders>
            <w:vAlign w:val="center"/>
          </w:tcPr>
          <w:p w:rsidR="0097016E" w:rsidRDefault="00A259D1">
            <w:pPr>
              <w:spacing w:before="120" w:after="120" w:line="276" w:lineRule="auto"/>
              <w:ind w:right="-30"/>
              <w:jc w:val="center"/>
              <w:rPr>
                <w:rFonts w:ascii="Times New Roman" w:hAnsi="Times New Roman" w:cs="Times New Roman"/>
                <w:sz w:val="22"/>
                <w:szCs w:val="22"/>
              </w:rPr>
            </w:pPr>
            <w:r>
              <w:rPr>
                <w:rFonts w:ascii="Times New Roman" w:hAnsi="Times New Roman" w:cs="Times New Roman"/>
                <w:b/>
                <w:bCs/>
                <w:sz w:val="22"/>
                <w:szCs w:val="22"/>
              </w:rPr>
              <w:t>GRAU</w:t>
            </w:r>
          </w:p>
        </w:tc>
      </w:tr>
      <w:tr w:rsidR="0097016E">
        <w:tc>
          <w:tcPr>
            <w:tcW w:w="2239" w:type="dxa"/>
            <w:tcBorders>
              <w:top w:val="outset" w:sz="6" w:space="0" w:color="000000"/>
              <w:left w:val="outset" w:sz="6" w:space="0" w:color="000000"/>
              <w:bottom w:val="outset" w:sz="6" w:space="0" w:color="000000"/>
              <w:right w:val="outset" w:sz="6" w:space="0" w:color="000000"/>
            </w:tcBorders>
            <w:vAlign w:val="center"/>
          </w:tcPr>
          <w:p w:rsidR="0097016E" w:rsidRDefault="00A259D1">
            <w:pPr>
              <w:spacing w:before="120" w:after="120" w:line="276" w:lineRule="auto"/>
              <w:ind w:right="-30"/>
              <w:jc w:val="center"/>
              <w:rPr>
                <w:rFonts w:ascii="Times New Roman" w:hAnsi="Times New Roman" w:cs="Times New Roman"/>
                <w:sz w:val="22"/>
                <w:szCs w:val="22"/>
              </w:rPr>
            </w:pPr>
            <w:r>
              <w:rPr>
                <w:rFonts w:ascii="Times New Roman" w:hAnsi="Times New Roman" w:cs="Times New Roman"/>
                <w:sz w:val="22"/>
                <w:szCs w:val="22"/>
              </w:rPr>
              <w:t>1</w:t>
            </w:r>
          </w:p>
        </w:tc>
        <w:tc>
          <w:tcPr>
            <w:tcW w:w="4981" w:type="dxa"/>
            <w:tcBorders>
              <w:top w:val="outset" w:sz="6" w:space="0" w:color="000000"/>
              <w:left w:val="outset" w:sz="6" w:space="0" w:color="000000"/>
              <w:bottom w:val="outset" w:sz="6" w:space="0" w:color="000000"/>
              <w:right w:val="outset" w:sz="6" w:space="0" w:color="000000"/>
            </w:tcBorders>
          </w:tcPr>
          <w:p w:rsidR="0097016E" w:rsidRDefault="00A259D1">
            <w:pPr>
              <w:spacing w:before="120" w:after="120" w:line="276" w:lineRule="auto"/>
              <w:ind w:right="-30"/>
              <w:jc w:val="center"/>
              <w:rPr>
                <w:rFonts w:ascii="Times New Roman" w:hAnsi="Times New Roman" w:cs="Times New Roman"/>
                <w:sz w:val="22"/>
                <w:szCs w:val="22"/>
              </w:rPr>
            </w:pPr>
            <w:r>
              <w:rPr>
                <w:rFonts w:ascii="Times New Roman" w:hAnsi="Times New Roman" w:cs="Times New Roman"/>
                <w:sz w:val="22"/>
                <w:szCs w:val="22"/>
              </w:rPr>
              <w:t xml:space="preserve">Permitir situação que crie a possibilidade de causar dano físico, lesão corporal ou </w:t>
            </w:r>
            <w:proofErr w:type="spellStart"/>
            <w:r>
              <w:rPr>
                <w:rFonts w:ascii="Times New Roman" w:hAnsi="Times New Roman" w:cs="Times New Roman"/>
                <w:sz w:val="22"/>
                <w:szCs w:val="22"/>
              </w:rPr>
              <w:t>conseqüências</w:t>
            </w:r>
            <w:proofErr w:type="spellEnd"/>
            <w:r>
              <w:rPr>
                <w:rFonts w:ascii="Times New Roman" w:hAnsi="Times New Roman" w:cs="Times New Roman"/>
                <w:sz w:val="22"/>
                <w:szCs w:val="22"/>
              </w:rPr>
              <w:t xml:space="preserve"> letais, por ocorrência;</w:t>
            </w:r>
          </w:p>
        </w:tc>
        <w:tc>
          <w:tcPr>
            <w:tcW w:w="1960" w:type="dxa"/>
            <w:tcBorders>
              <w:top w:val="outset" w:sz="6" w:space="0" w:color="000000"/>
              <w:left w:val="outset" w:sz="6" w:space="0" w:color="000000"/>
              <w:bottom w:val="outset" w:sz="6" w:space="0" w:color="000000"/>
              <w:right w:val="outset" w:sz="6" w:space="0" w:color="000000"/>
            </w:tcBorders>
            <w:vAlign w:val="center"/>
          </w:tcPr>
          <w:p w:rsidR="0097016E" w:rsidRDefault="00A259D1">
            <w:pPr>
              <w:spacing w:before="120" w:after="120" w:line="276" w:lineRule="auto"/>
              <w:ind w:right="-30"/>
              <w:jc w:val="center"/>
              <w:rPr>
                <w:rFonts w:ascii="Times New Roman" w:hAnsi="Times New Roman" w:cs="Times New Roman"/>
                <w:sz w:val="22"/>
                <w:szCs w:val="22"/>
              </w:rPr>
            </w:pPr>
            <w:r>
              <w:rPr>
                <w:rFonts w:ascii="Times New Roman" w:hAnsi="Times New Roman" w:cs="Times New Roman"/>
                <w:sz w:val="22"/>
                <w:szCs w:val="22"/>
              </w:rPr>
              <w:t>05</w:t>
            </w:r>
          </w:p>
        </w:tc>
      </w:tr>
      <w:tr w:rsidR="0097016E">
        <w:tc>
          <w:tcPr>
            <w:tcW w:w="2239" w:type="dxa"/>
            <w:tcBorders>
              <w:top w:val="outset" w:sz="6" w:space="0" w:color="000000"/>
              <w:left w:val="outset" w:sz="6" w:space="0" w:color="000000"/>
              <w:bottom w:val="outset" w:sz="6" w:space="0" w:color="000000"/>
              <w:right w:val="outset" w:sz="6" w:space="0" w:color="000000"/>
            </w:tcBorders>
            <w:vAlign w:val="center"/>
          </w:tcPr>
          <w:p w:rsidR="0097016E" w:rsidRDefault="00A259D1">
            <w:pPr>
              <w:spacing w:before="120" w:after="120" w:line="276" w:lineRule="auto"/>
              <w:ind w:right="-30"/>
              <w:jc w:val="center"/>
              <w:rPr>
                <w:rFonts w:ascii="Times New Roman" w:hAnsi="Times New Roman" w:cs="Times New Roman"/>
                <w:sz w:val="22"/>
                <w:szCs w:val="22"/>
              </w:rPr>
            </w:pPr>
            <w:r>
              <w:rPr>
                <w:rFonts w:ascii="Times New Roman" w:hAnsi="Times New Roman" w:cs="Times New Roman"/>
                <w:sz w:val="22"/>
                <w:szCs w:val="22"/>
              </w:rPr>
              <w:t>2</w:t>
            </w:r>
          </w:p>
        </w:tc>
        <w:tc>
          <w:tcPr>
            <w:tcW w:w="4981" w:type="dxa"/>
            <w:tcBorders>
              <w:top w:val="outset" w:sz="6" w:space="0" w:color="000000"/>
              <w:left w:val="outset" w:sz="6" w:space="0" w:color="000000"/>
              <w:bottom w:val="outset" w:sz="6" w:space="0" w:color="000000"/>
              <w:right w:val="outset" w:sz="6" w:space="0" w:color="000000"/>
            </w:tcBorders>
          </w:tcPr>
          <w:p w:rsidR="0097016E" w:rsidRDefault="00A259D1">
            <w:pPr>
              <w:spacing w:before="120" w:after="120" w:line="276" w:lineRule="auto"/>
              <w:ind w:right="-30"/>
              <w:jc w:val="center"/>
              <w:rPr>
                <w:rFonts w:ascii="Times New Roman" w:hAnsi="Times New Roman" w:cs="Times New Roman"/>
                <w:sz w:val="22"/>
                <w:szCs w:val="22"/>
              </w:rPr>
            </w:pPr>
            <w:r>
              <w:rPr>
                <w:rFonts w:ascii="Times New Roman" w:hAnsi="Times New Roman" w:cs="Times New Roman"/>
                <w:sz w:val="22"/>
                <w:szCs w:val="22"/>
              </w:rPr>
              <w:t>Suspender ou interromper, salvo motivo de força maior ou caso fortuito, os serviços contratuais por dia e por unidade de atendimento;</w:t>
            </w:r>
          </w:p>
        </w:tc>
        <w:tc>
          <w:tcPr>
            <w:tcW w:w="1960" w:type="dxa"/>
            <w:tcBorders>
              <w:top w:val="outset" w:sz="6" w:space="0" w:color="000000"/>
              <w:left w:val="outset" w:sz="6" w:space="0" w:color="000000"/>
              <w:bottom w:val="outset" w:sz="6" w:space="0" w:color="000000"/>
              <w:right w:val="outset" w:sz="6" w:space="0" w:color="000000"/>
            </w:tcBorders>
            <w:vAlign w:val="center"/>
          </w:tcPr>
          <w:p w:rsidR="0097016E" w:rsidRDefault="00A259D1">
            <w:pPr>
              <w:spacing w:before="120" w:after="120" w:line="276" w:lineRule="auto"/>
              <w:ind w:right="-30"/>
              <w:jc w:val="center"/>
              <w:rPr>
                <w:rFonts w:ascii="Times New Roman" w:hAnsi="Times New Roman" w:cs="Times New Roman"/>
                <w:sz w:val="22"/>
                <w:szCs w:val="22"/>
              </w:rPr>
            </w:pPr>
            <w:r>
              <w:rPr>
                <w:rFonts w:ascii="Times New Roman" w:hAnsi="Times New Roman" w:cs="Times New Roman"/>
                <w:sz w:val="22"/>
                <w:szCs w:val="22"/>
              </w:rPr>
              <w:t>04</w:t>
            </w:r>
          </w:p>
        </w:tc>
      </w:tr>
      <w:tr w:rsidR="0097016E">
        <w:tc>
          <w:tcPr>
            <w:tcW w:w="2239" w:type="dxa"/>
            <w:tcBorders>
              <w:top w:val="outset" w:sz="6" w:space="0" w:color="000000"/>
              <w:left w:val="outset" w:sz="6" w:space="0" w:color="000000"/>
              <w:bottom w:val="outset" w:sz="6" w:space="0" w:color="000000"/>
              <w:right w:val="outset" w:sz="6" w:space="0" w:color="000000"/>
            </w:tcBorders>
            <w:vAlign w:val="center"/>
          </w:tcPr>
          <w:p w:rsidR="0097016E" w:rsidRDefault="00A259D1">
            <w:pPr>
              <w:spacing w:before="120" w:after="120" w:line="276" w:lineRule="auto"/>
              <w:ind w:right="-30"/>
              <w:jc w:val="center"/>
              <w:rPr>
                <w:rFonts w:ascii="Times New Roman" w:hAnsi="Times New Roman" w:cs="Times New Roman"/>
                <w:sz w:val="22"/>
                <w:szCs w:val="22"/>
              </w:rPr>
            </w:pPr>
            <w:r>
              <w:rPr>
                <w:rFonts w:ascii="Times New Roman" w:hAnsi="Times New Roman" w:cs="Times New Roman"/>
                <w:sz w:val="22"/>
                <w:szCs w:val="22"/>
              </w:rPr>
              <w:t>3</w:t>
            </w:r>
          </w:p>
        </w:tc>
        <w:tc>
          <w:tcPr>
            <w:tcW w:w="4981" w:type="dxa"/>
            <w:tcBorders>
              <w:top w:val="outset" w:sz="6" w:space="0" w:color="000000"/>
              <w:left w:val="outset" w:sz="6" w:space="0" w:color="000000"/>
              <w:bottom w:val="outset" w:sz="6" w:space="0" w:color="000000"/>
              <w:right w:val="outset" w:sz="6" w:space="0" w:color="000000"/>
            </w:tcBorders>
          </w:tcPr>
          <w:p w:rsidR="0097016E" w:rsidRDefault="00A259D1">
            <w:pPr>
              <w:spacing w:before="120" w:after="120" w:line="276" w:lineRule="auto"/>
              <w:ind w:right="-30"/>
              <w:jc w:val="center"/>
              <w:rPr>
                <w:rFonts w:ascii="Times New Roman" w:hAnsi="Times New Roman" w:cs="Times New Roman"/>
                <w:sz w:val="22"/>
                <w:szCs w:val="22"/>
              </w:rPr>
            </w:pPr>
            <w:r>
              <w:rPr>
                <w:rFonts w:ascii="Times New Roman" w:hAnsi="Times New Roman" w:cs="Times New Roman"/>
                <w:sz w:val="22"/>
                <w:szCs w:val="22"/>
              </w:rPr>
              <w:t>Manter funcionário sem qualificação para executar os serviços contratados, por empregado e por dia;</w:t>
            </w:r>
          </w:p>
        </w:tc>
        <w:tc>
          <w:tcPr>
            <w:tcW w:w="1960" w:type="dxa"/>
            <w:tcBorders>
              <w:top w:val="outset" w:sz="6" w:space="0" w:color="000000"/>
              <w:left w:val="outset" w:sz="6" w:space="0" w:color="000000"/>
              <w:bottom w:val="outset" w:sz="6" w:space="0" w:color="000000"/>
              <w:right w:val="outset" w:sz="6" w:space="0" w:color="000000"/>
            </w:tcBorders>
            <w:vAlign w:val="center"/>
          </w:tcPr>
          <w:p w:rsidR="0097016E" w:rsidRDefault="00A259D1">
            <w:pPr>
              <w:spacing w:before="120" w:after="120" w:line="276" w:lineRule="auto"/>
              <w:ind w:right="-30"/>
              <w:jc w:val="center"/>
              <w:rPr>
                <w:rFonts w:ascii="Times New Roman" w:hAnsi="Times New Roman" w:cs="Times New Roman"/>
                <w:sz w:val="22"/>
                <w:szCs w:val="22"/>
              </w:rPr>
            </w:pPr>
            <w:r>
              <w:rPr>
                <w:rFonts w:ascii="Times New Roman" w:hAnsi="Times New Roman" w:cs="Times New Roman"/>
                <w:sz w:val="22"/>
                <w:szCs w:val="22"/>
              </w:rPr>
              <w:t>03</w:t>
            </w:r>
          </w:p>
        </w:tc>
      </w:tr>
      <w:tr w:rsidR="0097016E">
        <w:tc>
          <w:tcPr>
            <w:tcW w:w="2239" w:type="dxa"/>
            <w:tcBorders>
              <w:top w:val="outset" w:sz="6" w:space="0" w:color="000000"/>
              <w:left w:val="outset" w:sz="6" w:space="0" w:color="000000"/>
              <w:bottom w:val="outset" w:sz="6" w:space="0" w:color="000000"/>
              <w:right w:val="outset" w:sz="6" w:space="0" w:color="000000"/>
            </w:tcBorders>
            <w:vAlign w:val="center"/>
          </w:tcPr>
          <w:p w:rsidR="0097016E" w:rsidRDefault="00A259D1">
            <w:pPr>
              <w:spacing w:before="120" w:after="120" w:line="276" w:lineRule="auto"/>
              <w:ind w:right="-30"/>
              <w:jc w:val="center"/>
              <w:rPr>
                <w:rFonts w:ascii="Times New Roman" w:hAnsi="Times New Roman" w:cs="Times New Roman"/>
                <w:sz w:val="22"/>
                <w:szCs w:val="22"/>
              </w:rPr>
            </w:pPr>
            <w:r>
              <w:rPr>
                <w:rFonts w:ascii="Times New Roman" w:hAnsi="Times New Roman" w:cs="Times New Roman"/>
                <w:sz w:val="22"/>
                <w:szCs w:val="22"/>
              </w:rPr>
              <w:lastRenderedPageBreak/>
              <w:t>4</w:t>
            </w:r>
          </w:p>
        </w:tc>
        <w:tc>
          <w:tcPr>
            <w:tcW w:w="4981" w:type="dxa"/>
            <w:tcBorders>
              <w:top w:val="outset" w:sz="6" w:space="0" w:color="000000"/>
              <w:left w:val="outset" w:sz="6" w:space="0" w:color="000000"/>
              <w:bottom w:val="outset" w:sz="6" w:space="0" w:color="000000"/>
              <w:right w:val="outset" w:sz="6" w:space="0" w:color="000000"/>
            </w:tcBorders>
          </w:tcPr>
          <w:p w:rsidR="0097016E" w:rsidRDefault="00A259D1">
            <w:pPr>
              <w:spacing w:before="120" w:after="120" w:line="276" w:lineRule="auto"/>
              <w:ind w:right="-30"/>
              <w:jc w:val="center"/>
              <w:rPr>
                <w:rFonts w:ascii="Times New Roman" w:hAnsi="Times New Roman" w:cs="Times New Roman"/>
                <w:sz w:val="22"/>
                <w:szCs w:val="22"/>
              </w:rPr>
            </w:pPr>
            <w:r>
              <w:rPr>
                <w:rFonts w:ascii="Times New Roman" w:hAnsi="Times New Roman" w:cs="Times New Roman"/>
                <w:sz w:val="22"/>
                <w:szCs w:val="22"/>
              </w:rPr>
              <w:t>Recusar-se a executar serviço determinado pela fiscalização, por serviço e por dia;</w:t>
            </w:r>
          </w:p>
        </w:tc>
        <w:tc>
          <w:tcPr>
            <w:tcW w:w="1960" w:type="dxa"/>
            <w:tcBorders>
              <w:top w:val="outset" w:sz="6" w:space="0" w:color="000000"/>
              <w:left w:val="outset" w:sz="6" w:space="0" w:color="000000"/>
              <w:bottom w:val="outset" w:sz="6" w:space="0" w:color="000000"/>
              <w:right w:val="outset" w:sz="6" w:space="0" w:color="000000"/>
            </w:tcBorders>
            <w:vAlign w:val="center"/>
          </w:tcPr>
          <w:p w:rsidR="0097016E" w:rsidRDefault="00A259D1">
            <w:pPr>
              <w:spacing w:before="120" w:after="120" w:line="276" w:lineRule="auto"/>
              <w:ind w:right="-30"/>
              <w:jc w:val="center"/>
              <w:rPr>
                <w:rFonts w:ascii="Times New Roman" w:hAnsi="Times New Roman" w:cs="Times New Roman"/>
                <w:sz w:val="22"/>
                <w:szCs w:val="22"/>
              </w:rPr>
            </w:pPr>
            <w:r>
              <w:rPr>
                <w:rFonts w:ascii="Times New Roman" w:hAnsi="Times New Roman" w:cs="Times New Roman"/>
                <w:sz w:val="22"/>
                <w:szCs w:val="22"/>
              </w:rPr>
              <w:t>02</w:t>
            </w:r>
          </w:p>
        </w:tc>
      </w:tr>
      <w:tr w:rsidR="0097016E">
        <w:tc>
          <w:tcPr>
            <w:tcW w:w="2239" w:type="dxa"/>
            <w:tcBorders>
              <w:top w:val="outset" w:sz="6" w:space="0" w:color="000000"/>
              <w:left w:val="outset" w:sz="6" w:space="0" w:color="000000"/>
              <w:bottom w:val="outset" w:sz="6" w:space="0" w:color="000000"/>
              <w:right w:val="outset" w:sz="6" w:space="0" w:color="000000"/>
            </w:tcBorders>
            <w:vAlign w:val="center"/>
          </w:tcPr>
          <w:p w:rsidR="0097016E" w:rsidRDefault="00A259D1">
            <w:pPr>
              <w:spacing w:before="120" w:after="120" w:line="276" w:lineRule="auto"/>
              <w:ind w:right="-30"/>
              <w:jc w:val="center"/>
              <w:rPr>
                <w:rFonts w:ascii="Times New Roman" w:hAnsi="Times New Roman" w:cs="Times New Roman"/>
                <w:sz w:val="22"/>
                <w:szCs w:val="22"/>
              </w:rPr>
            </w:pPr>
            <w:r>
              <w:rPr>
                <w:rFonts w:ascii="Times New Roman" w:hAnsi="Times New Roman" w:cs="Times New Roman"/>
                <w:sz w:val="22"/>
                <w:szCs w:val="22"/>
              </w:rPr>
              <w:t>5</w:t>
            </w:r>
          </w:p>
        </w:tc>
        <w:tc>
          <w:tcPr>
            <w:tcW w:w="4981" w:type="dxa"/>
            <w:tcBorders>
              <w:top w:val="outset" w:sz="6" w:space="0" w:color="000000"/>
              <w:left w:val="outset" w:sz="6" w:space="0" w:color="000000"/>
              <w:bottom w:val="outset" w:sz="6" w:space="0" w:color="000000"/>
              <w:right w:val="outset" w:sz="6" w:space="0" w:color="000000"/>
            </w:tcBorders>
          </w:tcPr>
          <w:p w:rsidR="0097016E" w:rsidRDefault="00A259D1">
            <w:pPr>
              <w:spacing w:before="120" w:after="120" w:line="276" w:lineRule="auto"/>
              <w:ind w:right="-30"/>
              <w:jc w:val="center"/>
              <w:rPr>
                <w:rFonts w:ascii="Times New Roman" w:hAnsi="Times New Roman" w:cs="Times New Roman"/>
                <w:sz w:val="22"/>
                <w:szCs w:val="22"/>
              </w:rPr>
            </w:pPr>
            <w:r>
              <w:rPr>
                <w:rFonts w:ascii="Times New Roman" w:hAnsi="Times New Roman" w:cs="Times New Roman"/>
                <w:sz w:val="22"/>
                <w:szCs w:val="22"/>
              </w:rPr>
              <w:t>Retirar funcionários ou encarregados do serviço durante o expediente, sem a anuência prévia do CONTRATANTE, por empregado e por dia;</w:t>
            </w:r>
          </w:p>
        </w:tc>
        <w:tc>
          <w:tcPr>
            <w:tcW w:w="1960" w:type="dxa"/>
            <w:tcBorders>
              <w:top w:val="outset" w:sz="6" w:space="0" w:color="000000"/>
              <w:left w:val="outset" w:sz="6" w:space="0" w:color="000000"/>
              <w:bottom w:val="outset" w:sz="6" w:space="0" w:color="000000"/>
              <w:right w:val="outset" w:sz="6" w:space="0" w:color="000000"/>
            </w:tcBorders>
            <w:vAlign w:val="center"/>
          </w:tcPr>
          <w:p w:rsidR="0097016E" w:rsidRDefault="00A259D1">
            <w:pPr>
              <w:spacing w:before="120" w:after="120" w:line="276" w:lineRule="auto"/>
              <w:ind w:right="-30"/>
              <w:jc w:val="center"/>
              <w:rPr>
                <w:rFonts w:ascii="Times New Roman" w:hAnsi="Times New Roman" w:cs="Times New Roman"/>
                <w:sz w:val="22"/>
                <w:szCs w:val="22"/>
              </w:rPr>
            </w:pPr>
            <w:r>
              <w:rPr>
                <w:rFonts w:ascii="Times New Roman" w:hAnsi="Times New Roman" w:cs="Times New Roman"/>
                <w:sz w:val="22"/>
                <w:szCs w:val="22"/>
              </w:rPr>
              <w:t>03</w:t>
            </w:r>
          </w:p>
        </w:tc>
      </w:tr>
      <w:tr w:rsidR="0097016E">
        <w:trPr>
          <w:trHeight w:val="225"/>
        </w:trPr>
        <w:tc>
          <w:tcPr>
            <w:tcW w:w="9180" w:type="dxa"/>
            <w:gridSpan w:val="3"/>
            <w:tcBorders>
              <w:top w:val="outset" w:sz="6" w:space="0" w:color="000000"/>
              <w:left w:val="outset" w:sz="6" w:space="0" w:color="000000"/>
              <w:bottom w:val="outset" w:sz="6" w:space="0" w:color="000000"/>
              <w:right w:val="outset" w:sz="6" w:space="0" w:color="000000"/>
            </w:tcBorders>
            <w:vAlign w:val="center"/>
          </w:tcPr>
          <w:p w:rsidR="0097016E" w:rsidRDefault="00A259D1">
            <w:pPr>
              <w:spacing w:before="120" w:after="120" w:line="276" w:lineRule="auto"/>
              <w:ind w:right="-30"/>
              <w:jc w:val="center"/>
              <w:rPr>
                <w:rFonts w:ascii="Times New Roman" w:hAnsi="Times New Roman" w:cs="Times New Roman"/>
                <w:sz w:val="22"/>
                <w:szCs w:val="22"/>
              </w:rPr>
            </w:pPr>
            <w:r>
              <w:rPr>
                <w:rFonts w:ascii="Times New Roman" w:hAnsi="Times New Roman" w:cs="Times New Roman"/>
                <w:b/>
                <w:bCs/>
                <w:sz w:val="22"/>
                <w:szCs w:val="22"/>
              </w:rPr>
              <w:t>Para os itens a seguir, deixar de:</w:t>
            </w:r>
          </w:p>
        </w:tc>
      </w:tr>
      <w:tr w:rsidR="0097016E">
        <w:tc>
          <w:tcPr>
            <w:tcW w:w="2239" w:type="dxa"/>
            <w:tcBorders>
              <w:top w:val="outset" w:sz="6" w:space="0" w:color="000000"/>
              <w:left w:val="outset" w:sz="6" w:space="0" w:color="000000"/>
              <w:bottom w:val="outset" w:sz="6" w:space="0" w:color="000000"/>
              <w:right w:val="outset" w:sz="6" w:space="0" w:color="000000"/>
            </w:tcBorders>
            <w:vAlign w:val="center"/>
          </w:tcPr>
          <w:p w:rsidR="0097016E" w:rsidRDefault="00A259D1">
            <w:pPr>
              <w:spacing w:before="120" w:after="120" w:line="276" w:lineRule="auto"/>
              <w:ind w:right="-30"/>
              <w:jc w:val="center"/>
              <w:rPr>
                <w:rFonts w:ascii="Times New Roman" w:hAnsi="Times New Roman" w:cs="Times New Roman"/>
                <w:sz w:val="22"/>
                <w:szCs w:val="22"/>
              </w:rPr>
            </w:pPr>
            <w:r>
              <w:rPr>
                <w:rFonts w:ascii="Times New Roman" w:hAnsi="Times New Roman" w:cs="Times New Roman"/>
                <w:sz w:val="22"/>
                <w:szCs w:val="22"/>
              </w:rPr>
              <w:t>6</w:t>
            </w:r>
          </w:p>
        </w:tc>
        <w:tc>
          <w:tcPr>
            <w:tcW w:w="4981" w:type="dxa"/>
            <w:tcBorders>
              <w:top w:val="outset" w:sz="6" w:space="0" w:color="000000"/>
              <w:left w:val="outset" w:sz="6" w:space="0" w:color="000000"/>
              <w:bottom w:val="outset" w:sz="6" w:space="0" w:color="000000"/>
              <w:right w:val="outset" w:sz="6" w:space="0" w:color="000000"/>
            </w:tcBorders>
          </w:tcPr>
          <w:p w:rsidR="0097016E" w:rsidRDefault="00A259D1">
            <w:pPr>
              <w:spacing w:before="120" w:after="120" w:line="276" w:lineRule="auto"/>
              <w:ind w:right="-30"/>
              <w:jc w:val="center"/>
              <w:rPr>
                <w:rFonts w:ascii="Times New Roman" w:hAnsi="Times New Roman" w:cs="Times New Roman"/>
                <w:sz w:val="22"/>
                <w:szCs w:val="22"/>
              </w:rPr>
            </w:pPr>
            <w:r>
              <w:rPr>
                <w:rFonts w:ascii="Times New Roman" w:hAnsi="Times New Roman" w:cs="Times New Roman"/>
                <w:sz w:val="22"/>
                <w:szCs w:val="22"/>
              </w:rPr>
              <w:t>Registrar e controlar, diariamente, a assiduidade e a pontualidade de seu pessoal, por funcionário e por dia;</w:t>
            </w:r>
          </w:p>
        </w:tc>
        <w:tc>
          <w:tcPr>
            <w:tcW w:w="1960" w:type="dxa"/>
            <w:tcBorders>
              <w:top w:val="outset" w:sz="6" w:space="0" w:color="000000"/>
              <w:left w:val="outset" w:sz="6" w:space="0" w:color="000000"/>
              <w:bottom w:val="outset" w:sz="6" w:space="0" w:color="000000"/>
              <w:right w:val="outset" w:sz="6" w:space="0" w:color="000000"/>
            </w:tcBorders>
            <w:vAlign w:val="center"/>
          </w:tcPr>
          <w:p w:rsidR="0097016E" w:rsidRDefault="00A259D1">
            <w:pPr>
              <w:spacing w:before="120" w:after="120" w:line="276" w:lineRule="auto"/>
              <w:ind w:right="-30"/>
              <w:jc w:val="center"/>
              <w:rPr>
                <w:rFonts w:ascii="Times New Roman" w:hAnsi="Times New Roman" w:cs="Times New Roman"/>
                <w:sz w:val="22"/>
                <w:szCs w:val="22"/>
              </w:rPr>
            </w:pPr>
            <w:r>
              <w:rPr>
                <w:rFonts w:ascii="Times New Roman" w:hAnsi="Times New Roman" w:cs="Times New Roman"/>
                <w:sz w:val="22"/>
                <w:szCs w:val="22"/>
              </w:rPr>
              <w:t>01</w:t>
            </w:r>
          </w:p>
        </w:tc>
      </w:tr>
      <w:tr w:rsidR="0097016E">
        <w:tc>
          <w:tcPr>
            <w:tcW w:w="2239" w:type="dxa"/>
            <w:tcBorders>
              <w:top w:val="outset" w:sz="6" w:space="0" w:color="000000"/>
              <w:left w:val="outset" w:sz="6" w:space="0" w:color="000000"/>
              <w:bottom w:val="outset" w:sz="6" w:space="0" w:color="000000"/>
              <w:right w:val="outset" w:sz="6" w:space="0" w:color="000000"/>
            </w:tcBorders>
            <w:vAlign w:val="center"/>
          </w:tcPr>
          <w:p w:rsidR="0097016E" w:rsidRDefault="00A259D1">
            <w:pPr>
              <w:spacing w:before="120" w:after="120" w:line="276" w:lineRule="auto"/>
              <w:ind w:right="-30"/>
              <w:jc w:val="center"/>
              <w:rPr>
                <w:rFonts w:ascii="Times New Roman" w:hAnsi="Times New Roman" w:cs="Times New Roman"/>
                <w:sz w:val="22"/>
                <w:szCs w:val="22"/>
              </w:rPr>
            </w:pPr>
            <w:r>
              <w:rPr>
                <w:rFonts w:ascii="Times New Roman" w:hAnsi="Times New Roman" w:cs="Times New Roman"/>
                <w:sz w:val="22"/>
                <w:szCs w:val="22"/>
              </w:rPr>
              <w:t>7</w:t>
            </w:r>
          </w:p>
        </w:tc>
        <w:tc>
          <w:tcPr>
            <w:tcW w:w="4981" w:type="dxa"/>
            <w:tcBorders>
              <w:top w:val="outset" w:sz="6" w:space="0" w:color="000000"/>
              <w:left w:val="outset" w:sz="6" w:space="0" w:color="000000"/>
              <w:bottom w:val="outset" w:sz="6" w:space="0" w:color="000000"/>
              <w:right w:val="outset" w:sz="6" w:space="0" w:color="000000"/>
            </w:tcBorders>
          </w:tcPr>
          <w:p w:rsidR="0097016E" w:rsidRDefault="00A259D1">
            <w:pPr>
              <w:spacing w:before="120" w:after="120" w:line="276" w:lineRule="auto"/>
              <w:ind w:right="-30"/>
              <w:jc w:val="center"/>
              <w:rPr>
                <w:rFonts w:ascii="Times New Roman" w:hAnsi="Times New Roman" w:cs="Times New Roman"/>
                <w:sz w:val="22"/>
                <w:szCs w:val="22"/>
              </w:rPr>
            </w:pPr>
            <w:r>
              <w:rPr>
                <w:rFonts w:ascii="Times New Roman" w:hAnsi="Times New Roman" w:cs="Times New Roman"/>
                <w:sz w:val="22"/>
                <w:szCs w:val="22"/>
              </w:rPr>
              <w:t>Cumprir determinação formal ou instrução complementar do órgão fiscalizador, por ocorrência;</w:t>
            </w:r>
          </w:p>
        </w:tc>
        <w:tc>
          <w:tcPr>
            <w:tcW w:w="1960" w:type="dxa"/>
            <w:tcBorders>
              <w:top w:val="outset" w:sz="6" w:space="0" w:color="000000"/>
              <w:left w:val="outset" w:sz="6" w:space="0" w:color="000000"/>
              <w:bottom w:val="outset" w:sz="6" w:space="0" w:color="000000"/>
              <w:right w:val="outset" w:sz="6" w:space="0" w:color="000000"/>
            </w:tcBorders>
            <w:vAlign w:val="center"/>
          </w:tcPr>
          <w:p w:rsidR="0097016E" w:rsidRDefault="00A259D1">
            <w:pPr>
              <w:spacing w:before="120" w:after="120" w:line="276" w:lineRule="auto"/>
              <w:ind w:right="-30"/>
              <w:jc w:val="center"/>
              <w:rPr>
                <w:rFonts w:ascii="Times New Roman" w:hAnsi="Times New Roman" w:cs="Times New Roman"/>
                <w:sz w:val="22"/>
                <w:szCs w:val="22"/>
              </w:rPr>
            </w:pPr>
            <w:r>
              <w:rPr>
                <w:rFonts w:ascii="Times New Roman" w:hAnsi="Times New Roman" w:cs="Times New Roman"/>
                <w:sz w:val="22"/>
                <w:szCs w:val="22"/>
              </w:rPr>
              <w:t>02</w:t>
            </w:r>
          </w:p>
        </w:tc>
      </w:tr>
      <w:tr w:rsidR="0097016E">
        <w:tc>
          <w:tcPr>
            <w:tcW w:w="2239" w:type="dxa"/>
            <w:tcBorders>
              <w:top w:val="outset" w:sz="6" w:space="0" w:color="000000"/>
              <w:left w:val="outset" w:sz="6" w:space="0" w:color="000000"/>
              <w:bottom w:val="outset" w:sz="6" w:space="0" w:color="000000"/>
              <w:right w:val="outset" w:sz="6" w:space="0" w:color="000000"/>
            </w:tcBorders>
            <w:vAlign w:val="center"/>
          </w:tcPr>
          <w:p w:rsidR="0097016E" w:rsidRDefault="00A259D1">
            <w:pPr>
              <w:spacing w:before="120" w:after="120" w:line="276" w:lineRule="auto"/>
              <w:ind w:right="-30"/>
              <w:jc w:val="center"/>
              <w:rPr>
                <w:rFonts w:ascii="Times New Roman" w:hAnsi="Times New Roman" w:cs="Times New Roman"/>
                <w:sz w:val="22"/>
                <w:szCs w:val="22"/>
              </w:rPr>
            </w:pPr>
            <w:r>
              <w:rPr>
                <w:rFonts w:ascii="Times New Roman" w:hAnsi="Times New Roman" w:cs="Times New Roman"/>
                <w:sz w:val="22"/>
                <w:szCs w:val="22"/>
              </w:rPr>
              <w:t>8</w:t>
            </w:r>
          </w:p>
        </w:tc>
        <w:tc>
          <w:tcPr>
            <w:tcW w:w="4981" w:type="dxa"/>
            <w:tcBorders>
              <w:top w:val="outset" w:sz="6" w:space="0" w:color="000000"/>
              <w:left w:val="outset" w:sz="6" w:space="0" w:color="000000"/>
              <w:bottom w:val="outset" w:sz="6" w:space="0" w:color="000000"/>
              <w:right w:val="outset" w:sz="6" w:space="0" w:color="000000"/>
            </w:tcBorders>
          </w:tcPr>
          <w:p w:rsidR="0097016E" w:rsidRDefault="00A259D1">
            <w:pPr>
              <w:spacing w:before="120" w:after="120" w:line="276" w:lineRule="auto"/>
              <w:ind w:right="-30"/>
              <w:jc w:val="center"/>
              <w:rPr>
                <w:rFonts w:ascii="Times New Roman" w:hAnsi="Times New Roman" w:cs="Times New Roman"/>
                <w:sz w:val="22"/>
                <w:szCs w:val="22"/>
              </w:rPr>
            </w:pPr>
            <w:r>
              <w:rPr>
                <w:rFonts w:ascii="Times New Roman" w:hAnsi="Times New Roman" w:cs="Times New Roman"/>
                <w:sz w:val="22"/>
                <w:szCs w:val="22"/>
              </w:rPr>
              <w:t>Substituir empregado que se conduza de modo inconveniente ou não atenda às necessidades do serviço, por funcionário e por dia;</w:t>
            </w:r>
          </w:p>
        </w:tc>
        <w:tc>
          <w:tcPr>
            <w:tcW w:w="1960" w:type="dxa"/>
            <w:tcBorders>
              <w:top w:val="outset" w:sz="6" w:space="0" w:color="000000"/>
              <w:left w:val="outset" w:sz="6" w:space="0" w:color="000000"/>
              <w:bottom w:val="outset" w:sz="6" w:space="0" w:color="000000"/>
              <w:right w:val="outset" w:sz="6" w:space="0" w:color="000000"/>
            </w:tcBorders>
            <w:vAlign w:val="center"/>
          </w:tcPr>
          <w:p w:rsidR="0097016E" w:rsidRDefault="00A259D1">
            <w:pPr>
              <w:spacing w:before="120" w:after="120" w:line="276" w:lineRule="auto"/>
              <w:ind w:right="-30"/>
              <w:jc w:val="center"/>
              <w:rPr>
                <w:rFonts w:ascii="Times New Roman" w:hAnsi="Times New Roman" w:cs="Times New Roman"/>
                <w:sz w:val="22"/>
                <w:szCs w:val="22"/>
              </w:rPr>
            </w:pPr>
            <w:r>
              <w:rPr>
                <w:rFonts w:ascii="Times New Roman" w:hAnsi="Times New Roman" w:cs="Times New Roman"/>
                <w:sz w:val="22"/>
                <w:szCs w:val="22"/>
              </w:rPr>
              <w:t>01</w:t>
            </w:r>
          </w:p>
        </w:tc>
      </w:tr>
      <w:tr w:rsidR="0097016E">
        <w:tc>
          <w:tcPr>
            <w:tcW w:w="2239" w:type="dxa"/>
            <w:tcBorders>
              <w:top w:val="outset" w:sz="6" w:space="0" w:color="000000"/>
              <w:left w:val="outset" w:sz="6" w:space="0" w:color="000000"/>
              <w:bottom w:val="outset" w:sz="6" w:space="0" w:color="000000"/>
              <w:right w:val="outset" w:sz="6" w:space="0" w:color="000000"/>
            </w:tcBorders>
            <w:vAlign w:val="center"/>
          </w:tcPr>
          <w:p w:rsidR="0097016E" w:rsidRDefault="00A259D1">
            <w:pPr>
              <w:spacing w:before="120" w:after="120" w:line="276" w:lineRule="auto"/>
              <w:ind w:right="-30"/>
              <w:jc w:val="center"/>
              <w:rPr>
                <w:rFonts w:ascii="Times New Roman" w:hAnsi="Times New Roman" w:cs="Times New Roman"/>
                <w:sz w:val="22"/>
                <w:szCs w:val="22"/>
              </w:rPr>
            </w:pPr>
            <w:r>
              <w:rPr>
                <w:rFonts w:ascii="Times New Roman" w:hAnsi="Times New Roman" w:cs="Times New Roman"/>
                <w:sz w:val="22"/>
                <w:szCs w:val="22"/>
              </w:rPr>
              <w:t>9</w:t>
            </w:r>
          </w:p>
        </w:tc>
        <w:tc>
          <w:tcPr>
            <w:tcW w:w="4981" w:type="dxa"/>
            <w:tcBorders>
              <w:top w:val="outset" w:sz="6" w:space="0" w:color="000000"/>
              <w:left w:val="outset" w:sz="6" w:space="0" w:color="000000"/>
              <w:bottom w:val="outset" w:sz="6" w:space="0" w:color="000000"/>
              <w:right w:val="outset" w:sz="6" w:space="0" w:color="000000"/>
            </w:tcBorders>
          </w:tcPr>
          <w:p w:rsidR="0097016E" w:rsidRDefault="00A259D1">
            <w:pPr>
              <w:spacing w:before="120" w:after="120" w:line="276" w:lineRule="auto"/>
              <w:ind w:right="-30"/>
              <w:jc w:val="center"/>
              <w:rPr>
                <w:rFonts w:ascii="Times New Roman" w:hAnsi="Times New Roman" w:cs="Times New Roman"/>
                <w:sz w:val="22"/>
                <w:szCs w:val="22"/>
              </w:rPr>
            </w:pPr>
            <w:r>
              <w:rPr>
                <w:rFonts w:ascii="Times New Roman" w:hAnsi="Times New Roman" w:cs="Times New Roman"/>
                <w:sz w:val="22"/>
                <w:szCs w:val="22"/>
              </w:rPr>
              <w:t>Cumprir quaisquer dos itens do Edital e seus Anexos não previstos nesta tabela de multas, após reincidência formalmente notificada pelo órgão fiscalizador, por item e por ocorrência;</w:t>
            </w:r>
          </w:p>
        </w:tc>
        <w:tc>
          <w:tcPr>
            <w:tcW w:w="1960" w:type="dxa"/>
            <w:tcBorders>
              <w:top w:val="outset" w:sz="6" w:space="0" w:color="000000"/>
              <w:left w:val="outset" w:sz="6" w:space="0" w:color="000000"/>
              <w:bottom w:val="outset" w:sz="6" w:space="0" w:color="000000"/>
              <w:right w:val="outset" w:sz="6" w:space="0" w:color="000000"/>
            </w:tcBorders>
            <w:vAlign w:val="center"/>
          </w:tcPr>
          <w:p w:rsidR="0097016E" w:rsidRDefault="00A259D1">
            <w:pPr>
              <w:spacing w:before="120" w:after="120" w:line="276" w:lineRule="auto"/>
              <w:ind w:right="-30"/>
              <w:jc w:val="center"/>
              <w:rPr>
                <w:rFonts w:ascii="Times New Roman" w:hAnsi="Times New Roman" w:cs="Times New Roman"/>
                <w:sz w:val="22"/>
                <w:szCs w:val="22"/>
              </w:rPr>
            </w:pPr>
            <w:r>
              <w:rPr>
                <w:rFonts w:ascii="Times New Roman" w:hAnsi="Times New Roman" w:cs="Times New Roman"/>
                <w:sz w:val="22"/>
                <w:szCs w:val="22"/>
              </w:rPr>
              <w:t>03</w:t>
            </w:r>
          </w:p>
        </w:tc>
      </w:tr>
      <w:tr w:rsidR="0097016E">
        <w:tc>
          <w:tcPr>
            <w:tcW w:w="2239" w:type="dxa"/>
            <w:tcBorders>
              <w:top w:val="outset" w:sz="6" w:space="0" w:color="000000"/>
              <w:left w:val="outset" w:sz="6" w:space="0" w:color="000000"/>
              <w:bottom w:val="outset" w:sz="6" w:space="0" w:color="000000"/>
              <w:right w:val="outset" w:sz="6" w:space="0" w:color="000000"/>
            </w:tcBorders>
            <w:vAlign w:val="center"/>
          </w:tcPr>
          <w:p w:rsidR="0097016E" w:rsidRDefault="00A259D1">
            <w:pPr>
              <w:spacing w:before="120" w:after="120" w:line="276" w:lineRule="auto"/>
              <w:ind w:right="-30"/>
              <w:jc w:val="center"/>
              <w:rPr>
                <w:rFonts w:ascii="Times New Roman" w:hAnsi="Times New Roman" w:cs="Times New Roman"/>
                <w:sz w:val="22"/>
                <w:szCs w:val="22"/>
              </w:rPr>
            </w:pPr>
            <w:r>
              <w:rPr>
                <w:rFonts w:ascii="Times New Roman" w:hAnsi="Times New Roman" w:cs="Times New Roman"/>
                <w:sz w:val="22"/>
                <w:szCs w:val="22"/>
              </w:rPr>
              <w:t>10</w:t>
            </w:r>
          </w:p>
        </w:tc>
        <w:tc>
          <w:tcPr>
            <w:tcW w:w="4981" w:type="dxa"/>
            <w:tcBorders>
              <w:top w:val="outset" w:sz="6" w:space="0" w:color="000000"/>
              <w:left w:val="outset" w:sz="6" w:space="0" w:color="000000"/>
              <w:bottom w:val="outset" w:sz="6" w:space="0" w:color="000000"/>
              <w:right w:val="outset" w:sz="6" w:space="0" w:color="000000"/>
            </w:tcBorders>
          </w:tcPr>
          <w:p w:rsidR="0097016E" w:rsidRDefault="00A259D1">
            <w:pPr>
              <w:spacing w:before="120" w:after="120" w:line="276" w:lineRule="auto"/>
              <w:ind w:right="-30"/>
              <w:jc w:val="center"/>
              <w:rPr>
                <w:rFonts w:ascii="Times New Roman" w:hAnsi="Times New Roman" w:cs="Times New Roman"/>
                <w:sz w:val="22"/>
                <w:szCs w:val="22"/>
              </w:rPr>
            </w:pPr>
            <w:r>
              <w:rPr>
                <w:rFonts w:ascii="Times New Roman" w:hAnsi="Times New Roman" w:cs="Times New Roman"/>
                <w:sz w:val="22"/>
                <w:szCs w:val="22"/>
              </w:rPr>
              <w:t>Indicar e manter durante a execução do contrato os prepostos previstos no edital/contrato;</w:t>
            </w:r>
          </w:p>
        </w:tc>
        <w:tc>
          <w:tcPr>
            <w:tcW w:w="1960" w:type="dxa"/>
            <w:tcBorders>
              <w:top w:val="outset" w:sz="6" w:space="0" w:color="000000"/>
              <w:left w:val="outset" w:sz="6" w:space="0" w:color="000000"/>
              <w:bottom w:val="outset" w:sz="6" w:space="0" w:color="000000"/>
              <w:right w:val="outset" w:sz="6" w:space="0" w:color="000000"/>
            </w:tcBorders>
            <w:vAlign w:val="center"/>
          </w:tcPr>
          <w:p w:rsidR="0097016E" w:rsidRDefault="00A259D1">
            <w:pPr>
              <w:spacing w:before="120" w:after="120" w:line="276" w:lineRule="auto"/>
              <w:ind w:right="-30"/>
              <w:jc w:val="center"/>
              <w:rPr>
                <w:rFonts w:ascii="Times New Roman" w:hAnsi="Times New Roman" w:cs="Times New Roman"/>
                <w:sz w:val="22"/>
                <w:szCs w:val="22"/>
              </w:rPr>
            </w:pPr>
            <w:r>
              <w:rPr>
                <w:rFonts w:ascii="Times New Roman" w:hAnsi="Times New Roman" w:cs="Times New Roman"/>
                <w:sz w:val="22"/>
                <w:szCs w:val="22"/>
              </w:rPr>
              <w:t>01</w:t>
            </w:r>
          </w:p>
        </w:tc>
      </w:tr>
      <w:tr w:rsidR="0097016E">
        <w:tc>
          <w:tcPr>
            <w:tcW w:w="2239" w:type="dxa"/>
            <w:tcBorders>
              <w:top w:val="outset" w:sz="6" w:space="0" w:color="000000"/>
              <w:left w:val="outset" w:sz="6" w:space="0" w:color="000000"/>
              <w:bottom w:val="outset" w:sz="6" w:space="0" w:color="000000"/>
              <w:right w:val="outset" w:sz="6" w:space="0" w:color="000000"/>
            </w:tcBorders>
            <w:vAlign w:val="center"/>
          </w:tcPr>
          <w:p w:rsidR="0097016E" w:rsidRDefault="00A259D1">
            <w:pPr>
              <w:spacing w:before="120" w:after="120" w:line="276" w:lineRule="auto"/>
              <w:ind w:right="-30"/>
              <w:jc w:val="center"/>
              <w:rPr>
                <w:rFonts w:ascii="Times New Roman" w:hAnsi="Times New Roman" w:cs="Times New Roman"/>
                <w:sz w:val="22"/>
                <w:szCs w:val="22"/>
              </w:rPr>
            </w:pPr>
            <w:r>
              <w:rPr>
                <w:rFonts w:ascii="Times New Roman" w:hAnsi="Times New Roman" w:cs="Times New Roman"/>
                <w:sz w:val="22"/>
                <w:szCs w:val="22"/>
              </w:rPr>
              <w:t>11</w:t>
            </w:r>
          </w:p>
        </w:tc>
        <w:tc>
          <w:tcPr>
            <w:tcW w:w="4981" w:type="dxa"/>
            <w:tcBorders>
              <w:top w:val="outset" w:sz="6" w:space="0" w:color="000000"/>
              <w:left w:val="outset" w:sz="6" w:space="0" w:color="000000"/>
              <w:bottom w:val="outset" w:sz="6" w:space="0" w:color="000000"/>
              <w:right w:val="outset" w:sz="6" w:space="0" w:color="000000"/>
            </w:tcBorders>
          </w:tcPr>
          <w:p w:rsidR="0097016E" w:rsidRDefault="00A259D1">
            <w:pPr>
              <w:spacing w:before="120" w:after="120" w:line="276" w:lineRule="auto"/>
              <w:ind w:right="-30"/>
              <w:jc w:val="center"/>
              <w:rPr>
                <w:rFonts w:ascii="Times New Roman" w:hAnsi="Times New Roman" w:cs="Times New Roman"/>
                <w:sz w:val="22"/>
                <w:szCs w:val="22"/>
              </w:rPr>
            </w:pPr>
            <w:r>
              <w:rPr>
                <w:rFonts w:ascii="Times New Roman" w:hAnsi="Times New Roman" w:cs="Times New Roman"/>
                <w:sz w:val="22"/>
                <w:szCs w:val="22"/>
              </w:rPr>
              <w:t>Providenciar treinamento para seus funcionários conforme previsto na relação de obrigações da CONTRATADA</w:t>
            </w:r>
          </w:p>
        </w:tc>
        <w:tc>
          <w:tcPr>
            <w:tcW w:w="1960" w:type="dxa"/>
            <w:tcBorders>
              <w:top w:val="outset" w:sz="6" w:space="0" w:color="000000"/>
              <w:left w:val="outset" w:sz="6" w:space="0" w:color="000000"/>
              <w:bottom w:val="outset" w:sz="6" w:space="0" w:color="000000"/>
              <w:right w:val="outset" w:sz="6" w:space="0" w:color="000000"/>
            </w:tcBorders>
            <w:vAlign w:val="center"/>
          </w:tcPr>
          <w:p w:rsidR="0097016E" w:rsidRDefault="00A259D1">
            <w:pPr>
              <w:spacing w:before="120" w:after="120" w:line="276" w:lineRule="auto"/>
              <w:ind w:right="-30"/>
              <w:jc w:val="center"/>
              <w:rPr>
                <w:rFonts w:ascii="Times New Roman" w:hAnsi="Times New Roman" w:cs="Times New Roman"/>
                <w:sz w:val="22"/>
                <w:szCs w:val="22"/>
              </w:rPr>
            </w:pPr>
            <w:r>
              <w:rPr>
                <w:rFonts w:ascii="Times New Roman" w:hAnsi="Times New Roman" w:cs="Times New Roman"/>
                <w:sz w:val="22"/>
                <w:szCs w:val="22"/>
              </w:rPr>
              <w:t>01</w:t>
            </w:r>
          </w:p>
        </w:tc>
      </w:tr>
    </w:tbl>
    <w:p w:rsidR="0097016E" w:rsidRDefault="00A259D1">
      <w:pPr>
        <w:numPr>
          <w:ilvl w:val="1"/>
          <w:numId w:val="6"/>
        </w:numPr>
        <w:spacing w:before="120" w:after="120" w:line="276" w:lineRule="auto"/>
        <w:ind w:right="-30"/>
        <w:jc w:val="both"/>
        <w:rPr>
          <w:rFonts w:ascii="Times New Roman" w:hAnsi="Times New Roman" w:cs="Times New Roman"/>
          <w:sz w:val="22"/>
          <w:szCs w:val="22"/>
        </w:rPr>
      </w:pPr>
      <w:r>
        <w:rPr>
          <w:rFonts w:ascii="Times New Roman" w:hAnsi="Times New Roman" w:cs="Times New Roman"/>
          <w:sz w:val="22"/>
          <w:szCs w:val="22"/>
        </w:rPr>
        <w:t>Também ficam sujeitas às penalidades do art. 87, III e IV da Lei nº 8.666, de 1993, as empresas ou profissionais que:</w:t>
      </w:r>
    </w:p>
    <w:p w:rsidR="0097016E" w:rsidRDefault="00A259D1">
      <w:pPr>
        <w:numPr>
          <w:ilvl w:val="2"/>
          <w:numId w:val="6"/>
        </w:numPr>
        <w:spacing w:before="120" w:after="120" w:line="276" w:lineRule="auto"/>
        <w:ind w:right="-30"/>
        <w:jc w:val="both"/>
        <w:rPr>
          <w:rFonts w:ascii="Times New Roman" w:hAnsi="Times New Roman" w:cs="Times New Roman"/>
          <w:sz w:val="22"/>
          <w:szCs w:val="22"/>
        </w:rPr>
      </w:pPr>
      <w:proofErr w:type="gramStart"/>
      <w:r>
        <w:rPr>
          <w:rFonts w:ascii="Times New Roman" w:hAnsi="Times New Roman" w:cs="Times New Roman"/>
          <w:sz w:val="22"/>
          <w:szCs w:val="22"/>
        </w:rPr>
        <w:t>tenham</w:t>
      </w:r>
      <w:proofErr w:type="gramEnd"/>
      <w:r>
        <w:rPr>
          <w:rFonts w:ascii="Times New Roman" w:hAnsi="Times New Roman" w:cs="Times New Roman"/>
          <w:sz w:val="22"/>
          <w:szCs w:val="22"/>
        </w:rPr>
        <w:t xml:space="preserve"> sofrido condenação definitiva por praticar, por meio dolosos, fraude fiscal no recolhimento de quaisquer tributos;</w:t>
      </w:r>
    </w:p>
    <w:p w:rsidR="0097016E" w:rsidRDefault="00A259D1">
      <w:pPr>
        <w:numPr>
          <w:ilvl w:val="2"/>
          <w:numId w:val="6"/>
        </w:numPr>
        <w:spacing w:before="120" w:after="120" w:line="276" w:lineRule="auto"/>
        <w:ind w:right="-30"/>
        <w:jc w:val="both"/>
        <w:rPr>
          <w:rFonts w:ascii="Times New Roman" w:hAnsi="Times New Roman" w:cs="Times New Roman"/>
          <w:sz w:val="22"/>
          <w:szCs w:val="22"/>
        </w:rPr>
      </w:pPr>
      <w:proofErr w:type="gramStart"/>
      <w:r>
        <w:rPr>
          <w:rFonts w:ascii="Times New Roman" w:hAnsi="Times New Roman" w:cs="Times New Roman"/>
          <w:sz w:val="22"/>
          <w:szCs w:val="22"/>
        </w:rPr>
        <w:t>tenham</w:t>
      </w:r>
      <w:proofErr w:type="gramEnd"/>
      <w:r>
        <w:rPr>
          <w:rFonts w:ascii="Times New Roman" w:hAnsi="Times New Roman" w:cs="Times New Roman"/>
          <w:sz w:val="22"/>
          <w:szCs w:val="22"/>
        </w:rPr>
        <w:t xml:space="preserve"> praticado atos ilícitos visando a frustrar os objetivos da licitação;</w:t>
      </w:r>
    </w:p>
    <w:p w:rsidR="0097016E" w:rsidRDefault="00A259D1">
      <w:pPr>
        <w:numPr>
          <w:ilvl w:val="2"/>
          <w:numId w:val="6"/>
        </w:numPr>
        <w:spacing w:before="120" w:after="120" w:line="276" w:lineRule="auto"/>
        <w:ind w:right="-30"/>
        <w:jc w:val="both"/>
        <w:rPr>
          <w:rFonts w:ascii="Times New Roman" w:hAnsi="Times New Roman" w:cs="Times New Roman"/>
          <w:sz w:val="22"/>
          <w:szCs w:val="22"/>
        </w:rPr>
      </w:pPr>
      <w:proofErr w:type="gramStart"/>
      <w:r>
        <w:rPr>
          <w:rFonts w:ascii="Times New Roman" w:hAnsi="Times New Roman" w:cs="Times New Roman"/>
          <w:sz w:val="22"/>
          <w:szCs w:val="22"/>
        </w:rPr>
        <w:lastRenderedPageBreak/>
        <w:t>demonstrem</w:t>
      </w:r>
      <w:proofErr w:type="gramEnd"/>
      <w:r>
        <w:rPr>
          <w:rFonts w:ascii="Times New Roman" w:hAnsi="Times New Roman" w:cs="Times New Roman"/>
          <w:sz w:val="22"/>
          <w:szCs w:val="22"/>
        </w:rPr>
        <w:t xml:space="preserve"> não possuir idoneidade para contratar com a Administração em virtude de atos ilícitos praticados. </w:t>
      </w:r>
    </w:p>
    <w:p w:rsidR="0097016E" w:rsidRDefault="00A259D1">
      <w:pPr>
        <w:numPr>
          <w:ilvl w:val="1"/>
          <w:numId w:val="6"/>
        </w:numPr>
        <w:spacing w:before="120" w:after="120" w:line="276" w:lineRule="auto"/>
        <w:ind w:right="-30"/>
        <w:jc w:val="both"/>
        <w:rPr>
          <w:rFonts w:ascii="Times New Roman" w:hAnsi="Times New Roman" w:cs="Times New Roman"/>
          <w:sz w:val="22"/>
          <w:szCs w:val="22"/>
        </w:rPr>
      </w:pPr>
      <w:r>
        <w:rPr>
          <w:rFonts w:ascii="Times New Roman" w:hAnsi="Times New Roman" w:cs="Times New Roman"/>
          <w:sz w:val="22"/>
          <w:szCs w:val="22"/>
        </w:rPr>
        <w:t>A aplicação de qualquer das penalidades previstas realizar-se-á em processo administrativo que assegurará o contraditório e a ampla defesa à CONTRATADA, observando-se o procedimento previsto na Lei nº 8.666, de 1993, e subsidiariamente a Lei nº 9.784, de 1999.</w:t>
      </w:r>
    </w:p>
    <w:p w:rsidR="0097016E" w:rsidRDefault="00A259D1">
      <w:pPr>
        <w:numPr>
          <w:ilvl w:val="1"/>
          <w:numId w:val="6"/>
        </w:numPr>
        <w:spacing w:before="120" w:after="120" w:line="276" w:lineRule="auto"/>
        <w:ind w:right="-30"/>
        <w:jc w:val="both"/>
        <w:rPr>
          <w:rFonts w:ascii="Times New Roman" w:hAnsi="Times New Roman" w:cs="Times New Roman"/>
          <w:sz w:val="22"/>
          <w:szCs w:val="22"/>
        </w:rPr>
      </w:pPr>
      <w:r>
        <w:rPr>
          <w:rFonts w:ascii="Times New Roman" w:hAnsi="Times New Roman" w:cs="Times New Roman"/>
          <w:sz w:val="22"/>
          <w:szCs w:val="22"/>
        </w:rPr>
        <w:t>As multas devidas e/ou prejuízos causados à Contratante serão deduzidos dos valores a serem pagos, ou recolhidos em favor da União, ou deduzidos da garantia, ou ainda, quando for o caso, serão inscritos na Dívida Ativa da União e cobrados judicialmente.</w:t>
      </w:r>
    </w:p>
    <w:p w:rsidR="0097016E" w:rsidRDefault="00A259D1">
      <w:pPr>
        <w:numPr>
          <w:ilvl w:val="2"/>
          <w:numId w:val="6"/>
        </w:numPr>
        <w:spacing w:before="120" w:after="120" w:line="276" w:lineRule="auto"/>
        <w:ind w:right="-30"/>
        <w:jc w:val="both"/>
        <w:rPr>
          <w:rFonts w:ascii="Times New Roman" w:hAnsi="Times New Roman" w:cs="Times New Roman"/>
          <w:sz w:val="22"/>
          <w:szCs w:val="22"/>
        </w:rPr>
      </w:pPr>
      <w:r>
        <w:rPr>
          <w:rFonts w:ascii="Times New Roman" w:hAnsi="Times New Roman" w:cs="Times New Roman"/>
          <w:sz w:val="22"/>
          <w:szCs w:val="22"/>
        </w:rPr>
        <w:t>Caso a Contratante determine, a multa deverá ser recolhida no prazo máximo de</w:t>
      </w:r>
      <w:r>
        <w:rPr>
          <w:rFonts w:ascii="Times New Roman" w:hAnsi="Times New Roman" w:cs="Times New Roman"/>
          <w:color w:val="000000"/>
          <w:sz w:val="22"/>
          <w:szCs w:val="22"/>
        </w:rPr>
        <w:t xml:space="preserve"> 10 (dez) </w:t>
      </w:r>
      <w:r>
        <w:rPr>
          <w:rFonts w:ascii="Times New Roman" w:hAnsi="Times New Roman" w:cs="Times New Roman"/>
          <w:sz w:val="22"/>
          <w:szCs w:val="22"/>
        </w:rPr>
        <w:t>dias, a contar da data do recebimento da comunicação enviada pela autoridade competente.</w:t>
      </w:r>
    </w:p>
    <w:p w:rsidR="0097016E" w:rsidRDefault="00A259D1">
      <w:pPr>
        <w:numPr>
          <w:ilvl w:val="1"/>
          <w:numId w:val="6"/>
        </w:numPr>
        <w:spacing w:before="120" w:after="120" w:line="276" w:lineRule="auto"/>
        <w:jc w:val="both"/>
        <w:rPr>
          <w:rFonts w:ascii="Times New Roman" w:hAnsi="Times New Roman" w:cs="Times New Roman"/>
          <w:sz w:val="22"/>
          <w:szCs w:val="22"/>
        </w:rPr>
      </w:pPr>
      <w:r>
        <w:rPr>
          <w:rFonts w:ascii="Times New Roman" w:hAnsi="Times New Roman" w:cs="Times New Roman"/>
          <w:sz w:val="22"/>
          <w:szCs w:val="22"/>
        </w:rPr>
        <w:t>Caso o valor da multa não seja suficiente para cobrir os prejuízos causados pela conduta do licitante, a União ou Entidade poderá cobrar o valor remanescente judicialmente, conforme artigo 419 do Código Civil.</w:t>
      </w:r>
    </w:p>
    <w:p w:rsidR="0097016E" w:rsidRDefault="00A259D1">
      <w:pPr>
        <w:numPr>
          <w:ilvl w:val="1"/>
          <w:numId w:val="6"/>
        </w:numPr>
        <w:spacing w:before="120" w:after="120" w:line="276" w:lineRule="auto"/>
        <w:ind w:right="-30"/>
        <w:jc w:val="both"/>
        <w:rPr>
          <w:rFonts w:ascii="Times New Roman" w:hAnsi="Times New Roman" w:cs="Times New Roman"/>
          <w:sz w:val="22"/>
          <w:szCs w:val="22"/>
        </w:rPr>
      </w:pPr>
      <w:r>
        <w:rPr>
          <w:rFonts w:ascii="Times New Roman" w:hAnsi="Times New Roman" w:cs="Times New Roman"/>
          <w:sz w:val="22"/>
          <w:szCs w:val="22"/>
        </w:rPr>
        <w:t>A autoridade competente, na aplicação das sanções, levará em consideração a gravidade da conduta do infrator, o caráter educativo da pena, bem como o dano causado à Administração, observado o princípio da proporcionalidade.</w:t>
      </w:r>
    </w:p>
    <w:p w:rsidR="0097016E" w:rsidRDefault="00A259D1">
      <w:pPr>
        <w:pStyle w:val="Nivel2"/>
        <w:numPr>
          <w:ilvl w:val="1"/>
          <w:numId w:val="6"/>
        </w:numPr>
        <w:rPr>
          <w:rFonts w:ascii="Times New Roman" w:hAnsi="Times New Roman"/>
          <w:sz w:val="22"/>
          <w:szCs w:val="22"/>
        </w:rPr>
      </w:pPr>
      <w:r>
        <w:rPr>
          <w:rFonts w:ascii="Times New Roman" w:hAnsi="Times New Roman"/>
          <w:sz w:val="22"/>
          <w:szCs w:val="22"/>
        </w:rPr>
        <w:t xml:space="preserve">Se, durante o processo de aplicação de penalidade, se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rsidR="0097016E" w:rsidRDefault="00A259D1">
      <w:pPr>
        <w:pStyle w:val="Nivel2"/>
        <w:numPr>
          <w:ilvl w:val="1"/>
          <w:numId w:val="6"/>
        </w:numPr>
        <w:rPr>
          <w:rFonts w:ascii="Times New Roman" w:hAnsi="Times New Roman"/>
          <w:sz w:val="22"/>
          <w:szCs w:val="22"/>
        </w:rPr>
      </w:pPr>
      <w:r>
        <w:rPr>
          <w:rFonts w:ascii="Times New Roman" w:hAnsi="Times New Roman"/>
          <w:sz w:val="22"/>
          <w:szCs w:val="22"/>
        </w:rPr>
        <w:t>A apuração e o julgamento das demais infrações administrativas não consideradas como ato lesivo à Administração Pública nacional ou estrangeira nos termos da Lei nº 12.846, de 1º de agosto de 2013, seguirão seu rito normal na unidade administrativa.</w:t>
      </w:r>
    </w:p>
    <w:p w:rsidR="0097016E" w:rsidRDefault="00A259D1">
      <w:pPr>
        <w:pStyle w:val="Nivel2"/>
        <w:numPr>
          <w:ilvl w:val="1"/>
          <w:numId w:val="6"/>
        </w:numPr>
        <w:rPr>
          <w:rFonts w:ascii="Times New Roman" w:hAnsi="Times New Roman"/>
          <w:sz w:val="22"/>
          <w:szCs w:val="22"/>
        </w:rPr>
      </w:pPr>
      <w:r>
        <w:rPr>
          <w:rFonts w:ascii="Times New Roman" w:hAnsi="Times New Roman"/>
          <w:sz w:val="22"/>
          <w:szCs w:val="22"/>
        </w:rPr>
        <w:t xml:space="preserve">O processamento do PAR não interfere no seguimento regular dos processos administrativos específicos para apuração da ocorrência de danos e prejuízos à Administração Pública Federal resultantes de ato lesivo cometido por pessoa jurídica, com ou sem a participação de agente público. </w:t>
      </w:r>
    </w:p>
    <w:p w:rsidR="0097016E" w:rsidRDefault="00A259D1">
      <w:pPr>
        <w:numPr>
          <w:ilvl w:val="1"/>
          <w:numId w:val="6"/>
        </w:numPr>
        <w:spacing w:before="120" w:after="120" w:line="276" w:lineRule="auto"/>
        <w:ind w:right="-30"/>
        <w:jc w:val="both"/>
        <w:rPr>
          <w:rFonts w:ascii="Times New Roman" w:hAnsi="Times New Roman" w:cs="Times New Roman"/>
          <w:sz w:val="22"/>
          <w:szCs w:val="22"/>
        </w:rPr>
      </w:pPr>
      <w:r>
        <w:rPr>
          <w:rFonts w:ascii="Times New Roman" w:hAnsi="Times New Roman" w:cs="Times New Roman"/>
          <w:sz w:val="22"/>
          <w:szCs w:val="22"/>
        </w:rPr>
        <w:t>As penalidades serão obrigatoriamente registradas no SICAF.</w:t>
      </w:r>
    </w:p>
    <w:p w:rsidR="0097016E" w:rsidRDefault="00A259D1">
      <w:pPr>
        <w:pStyle w:val="Nivel1"/>
        <w:numPr>
          <w:ilvl w:val="0"/>
          <w:numId w:val="6"/>
        </w:numPr>
        <w:spacing w:before="252"/>
        <w:rPr>
          <w:rFonts w:ascii="Times New Roman" w:hAnsi="Times New Roman"/>
          <w:bCs/>
          <w:sz w:val="22"/>
          <w:szCs w:val="22"/>
        </w:rPr>
      </w:pPr>
      <w:r>
        <w:rPr>
          <w:rFonts w:ascii="Times New Roman" w:hAnsi="Times New Roman"/>
          <w:bCs/>
          <w:sz w:val="22"/>
          <w:szCs w:val="22"/>
        </w:rPr>
        <w:t>CRITÉRIOS DE SELEÇÃO DO FORNECEDOR.</w:t>
      </w:r>
    </w:p>
    <w:p w:rsidR="0097016E" w:rsidRDefault="0097016E">
      <w:pPr>
        <w:spacing w:after="120" w:line="276" w:lineRule="auto"/>
        <w:ind w:left="360" w:right="-17"/>
        <w:jc w:val="both"/>
        <w:rPr>
          <w:rFonts w:ascii="Times New Roman" w:hAnsi="Times New Roman" w:cs="Times New Roman"/>
          <w:b/>
          <w:bCs/>
          <w:sz w:val="22"/>
          <w:szCs w:val="22"/>
        </w:rPr>
      </w:pPr>
    </w:p>
    <w:p w:rsidR="0097016E" w:rsidRDefault="00A259D1">
      <w:pPr>
        <w:numPr>
          <w:ilvl w:val="1"/>
          <w:numId w:val="6"/>
        </w:numPr>
        <w:spacing w:line="276" w:lineRule="auto"/>
        <w:ind w:left="709" w:right="-30"/>
        <w:jc w:val="both"/>
        <w:rPr>
          <w:rFonts w:ascii="Times New Roman" w:hAnsi="Times New Roman" w:cs="Times New Roman"/>
          <w:sz w:val="22"/>
          <w:szCs w:val="22"/>
        </w:rPr>
      </w:pPr>
      <w:r>
        <w:rPr>
          <w:rFonts w:ascii="Times New Roman" w:hAnsi="Times New Roman" w:cs="Times New Roman"/>
          <w:sz w:val="22"/>
          <w:szCs w:val="22"/>
        </w:rPr>
        <w:t>As exigências de habilitação jurídica e de regularidade fiscal e trabalhista são as usuais para a generalidade dos objetos, conforme disciplinado no edital.</w:t>
      </w:r>
    </w:p>
    <w:p w:rsidR="0097016E" w:rsidRDefault="00A259D1">
      <w:pPr>
        <w:numPr>
          <w:ilvl w:val="1"/>
          <w:numId w:val="6"/>
        </w:numPr>
        <w:spacing w:before="120" w:after="120" w:line="276" w:lineRule="auto"/>
        <w:ind w:left="709" w:right="-30"/>
        <w:jc w:val="both"/>
        <w:rPr>
          <w:rFonts w:ascii="Times New Roman" w:hAnsi="Times New Roman" w:cs="Times New Roman"/>
          <w:sz w:val="22"/>
          <w:szCs w:val="22"/>
        </w:rPr>
      </w:pPr>
      <w:r>
        <w:rPr>
          <w:rFonts w:ascii="Times New Roman" w:hAnsi="Times New Roman" w:cs="Times New Roman"/>
          <w:sz w:val="22"/>
          <w:szCs w:val="22"/>
        </w:rPr>
        <w:t>Os critérios de qualificação econômica a serem atendidos pelo fornecedor estão previstos no edital.</w:t>
      </w:r>
    </w:p>
    <w:p w:rsidR="0097016E" w:rsidRPr="006B697F" w:rsidRDefault="00A259D1">
      <w:pPr>
        <w:numPr>
          <w:ilvl w:val="1"/>
          <w:numId w:val="6"/>
        </w:numPr>
        <w:spacing w:before="120" w:after="120" w:line="276" w:lineRule="auto"/>
        <w:ind w:left="709" w:right="-30"/>
        <w:jc w:val="both"/>
        <w:rPr>
          <w:rFonts w:ascii="Times New Roman" w:hAnsi="Times New Roman" w:cs="Times New Roman"/>
          <w:color w:val="000000"/>
          <w:sz w:val="22"/>
          <w:szCs w:val="22"/>
        </w:rPr>
      </w:pPr>
      <w:r w:rsidRPr="006B697F">
        <w:rPr>
          <w:rFonts w:ascii="Times New Roman" w:hAnsi="Times New Roman" w:cs="Times New Roman"/>
          <w:color w:val="000000"/>
          <w:sz w:val="22"/>
          <w:szCs w:val="22"/>
        </w:rPr>
        <w:lastRenderedPageBreak/>
        <w:t>Os critérios de qualificação técnica a serem atendidos pelo fornecedor serão aqueles previstos no Edital</w:t>
      </w:r>
    </w:p>
    <w:p w:rsidR="0097016E" w:rsidRPr="006B697F" w:rsidRDefault="00A259D1">
      <w:pPr>
        <w:numPr>
          <w:ilvl w:val="1"/>
          <w:numId w:val="8"/>
        </w:numPr>
        <w:spacing w:before="120" w:after="120" w:line="276" w:lineRule="auto"/>
        <w:ind w:left="709" w:right="-30" w:hanging="283"/>
        <w:jc w:val="both"/>
        <w:rPr>
          <w:rFonts w:ascii="Times New Roman" w:hAnsi="Times New Roman" w:cs="Times New Roman"/>
          <w:b/>
          <w:color w:val="000000"/>
          <w:sz w:val="22"/>
          <w:szCs w:val="22"/>
        </w:rPr>
      </w:pPr>
      <w:r>
        <w:rPr>
          <w:rFonts w:ascii="Times New Roman" w:hAnsi="Times New Roman" w:cs="Times New Roman"/>
          <w:color w:val="000000"/>
          <w:sz w:val="22"/>
          <w:szCs w:val="22"/>
        </w:rPr>
        <w:t xml:space="preserve">O critério de aceitabilidade de preços será o valor global de </w:t>
      </w:r>
      <w:r w:rsidR="00624C7B">
        <w:rPr>
          <w:rFonts w:ascii="Times New Roman" w:hAnsi="Times New Roman" w:cs="Times New Roman"/>
          <w:color w:val="000000"/>
          <w:sz w:val="22"/>
          <w:szCs w:val="22"/>
        </w:rPr>
        <w:t>até</w:t>
      </w:r>
      <w:r w:rsidR="00624C7B" w:rsidRPr="006B697F">
        <w:rPr>
          <w:rFonts w:ascii="Times New Roman" w:hAnsi="Times New Roman" w:cs="Times New Roman"/>
          <w:color w:val="000000"/>
          <w:sz w:val="22"/>
          <w:szCs w:val="22"/>
        </w:rPr>
        <w:t xml:space="preserve"> </w:t>
      </w:r>
      <w:r w:rsidR="00624C7B" w:rsidRPr="006B697F">
        <w:rPr>
          <w:rFonts w:ascii="Times New Roman" w:hAnsi="Times New Roman" w:cs="Times New Roman"/>
          <w:b/>
          <w:color w:val="000000"/>
          <w:sz w:val="22"/>
          <w:szCs w:val="22"/>
        </w:rPr>
        <w:t>R$ 3.384.481,92</w:t>
      </w:r>
      <w:r w:rsidRPr="006B697F">
        <w:rPr>
          <w:rFonts w:ascii="Times New Roman" w:hAnsi="Times New Roman" w:cs="Times New Roman"/>
          <w:b/>
          <w:color w:val="000000"/>
          <w:sz w:val="22"/>
          <w:szCs w:val="22"/>
        </w:rPr>
        <w:t xml:space="preserve"> (</w:t>
      </w:r>
      <w:r w:rsidR="00624C7B" w:rsidRPr="006B697F">
        <w:rPr>
          <w:rFonts w:ascii="Times New Roman" w:hAnsi="Times New Roman" w:cs="Times New Roman"/>
          <w:b/>
          <w:color w:val="000000"/>
          <w:sz w:val="22"/>
          <w:szCs w:val="22"/>
        </w:rPr>
        <w:t>três milhões trezentos e oitenta e quatro mil, quatrocentos e oitenta e um reais e noventa e dois centavos</w:t>
      </w:r>
      <w:r w:rsidRPr="006B697F">
        <w:rPr>
          <w:rFonts w:ascii="Times New Roman" w:hAnsi="Times New Roman" w:cs="Times New Roman"/>
          <w:b/>
          <w:color w:val="000000"/>
          <w:sz w:val="22"/>
          <w:szCs w:val="22"/>
        </w:rPr>
        <w:t>)</w:t>
      </w:r>
      <w:r w:rsidR="00624C7B" w:rsidRPr="006B697F">
        <w:rPr>
          <w:rFonts w:ascii="Times New Roman" w:hAnsi="Times New Roman" w:cs="Times New Roman"/>
          <w:b/>
          <w:color w:val="000000"/>
          <w:sz w:val="22"/>
          <w:szCs w:val="22"/>
        </w:rPr>
        <w:t>.</w:t>
      </w:r>
    </w:p>
    <w:p w:rsidR="0097016E" w:rsidRDefault="00A259D1">
      <w:pPr>
        <w:numPr>
          <w:ilvl w:val="1"/>
          <w:numId w:val="8"/>
        </w:numPr>
        <w:spacing w:before="120" w:after="120" w:line="276" w:lineRule="auto"/>
        <w:ind w:left="709" w:right="-30"/>
        <w:jc w:val="both"/>
        <w:rPr>
          <w:rFonts w:ascii="Times New Roman" w:hAnsi="Times New Roman" w:cs="Times New Roman"/>
          <w:sz w:val="22"/>
          <w:szCs w:val="22"/>
        </w:rPr>
      </w:pPr>
      <w:r>
        <w:rPr>
          <w:rFonts w:ascii="Times New Roman" w:hAnsi="Times New Roman" w:cs="Times New Roman"/>
          <w:sz w:val="22"/>
          <w:szCs w:val="22"/>
        </w:rPr>
        <w:t>O critério de julgamento da proposta é o menor preço global.</w:t>
      </w:r>
    </w:p>
    <w:p w:rsidR="0097016E" w:rsidRDefault="00A259D1">
      <w:pPr>
        <w:numPr>
          <w:ilvl w:val="1"/>
          <w:numId w:val="8"/>
        </w:numPr>
        <w:spacing w:line="276" w:lineRule="auto"/>
        <w:ind w:left="709" w:right="-30"/>
        <w:jc w:val="both"/>
        <w:rPr>
          <w:rFonts w:ascii="Times New Roman" w:hAnsi="Times New Roman" w:cs="Times New Roman"/>
          <w:sz w:val="22"/>
          <w:szCs w:val="22"/>
        </w:rPr>
      </w:pPr>
      <w:r>
        <w:rPr>
          <w:rFonts w:ascii="Times New Roman" w:hAnsi="Times New Roman" w:cs="Times New Roman"/>
          <w:sz w:val="22"/>
          <w:szCs w:val="22"/>
        </w:rPr>
        <w:t>As regras de desempate entre propostas são as discriminadas no edital.</w:t>
      </w:r>
    </w:p>
    <w:p w:rsidR="0097016E" w:rsidRDefault="00A259D1">
      <w:pPr>
        <w:pStyle w:val="Nivel1"/>
        <w:numPr>
          <w:ilvl w:val="0"/>
          <w:numId w:val="8"/>
        </w:numPr>
        <w:spacing w:before="366"/>
        <w:rPr>
          <w:rFonts w:ascii="Times New Roman" w:hAnsi="Times New Roman"/>
          <w:bCs/>
          <w:sz w:val="22"/>
          <w:szCs w:val="22"/>
        </w:rPr>
      </w:pPr>
      <w:r>
        <w:rPr>
          <w:rFonts w:ascii="Times New Roman" w:hAnsi="Times New Roman"/>
          <w:bCs/>
          <w:sz w:val="22"/>
          <w:szCs w:val="22"/>
        </w:rPr>
        <w:t>ESTIMATIVA DE PREÇOS E PREÇOS REFERENCIAIS.</w:t>
      </w:r>
    </w:p>
    <w:p w:rsidR="0097016E" w:rsidRDefault="0097016E">
      <w:pPr>
        <w:pStyle w:val="PargrafodaLista"/>
        <w:numPr>
          <w:ilvl w:val="0"/>
          <w:numId w:val="7"/>
        </w:numPr>
        <w:spacing w:before="120" w:after="120" w:line="276" w:lineRule="auto"/>
        <w:ind w:right="-30"/>
        <w:jc w:val="both"/>
        <w:rPr>
          <w:rFonts w:ascii="Times New Roman" w:hAnsi="Times New Roman" w:cs="Times New Roman"/>
          <w:i/>
          <w:vanish/>
          <w:color w:val="FF0000"/>
          <w:sz w:val="22"/>
          <w:szCs w:val="22"/>
        </w:rPr>
      </w:pPr>
    </w:p>
    <w:p w:rsidR="0097016E" w:rsidRDefault="0097016E">
      <w:pPr>
        <w:pStyle w:val="PargrafodaLista"/>
        <w:numPr>
          <w:ilvl w:val="0"/>
          <w:numId w:val="7"/>
        </w:numPr>
        <w:spacing w:before="120" w:after="120" w:line="276" w:lineRule="auto"/>
        <w:ind w:right="-30"/>
        <w:jc w:val="both"/>
        <w:rPr>
          <w:rFonts w:ascii="Times New Roman" w:hAnsi="Times New Roman" w:cs="Times New Roman"/>
          <w:i/>
          <w:vanish/>
          <w:color w:val="FF0000"/>
          <w:sz w:val="22"/>
          <w:szCs w:val="22"/>
        </w:rPr>
      </w:pPr>
    </w:p>
    <w:p w:rsidR="0097016E" w:rsidRDefault="0097016E">
      <w:pPr>
        <w:pStyle w:val="PargrafodaLista"/>
        <w:numPr>
          <w:ilvl w:val="0"/>
          <w:numId w:val="7"/>
        </w:numPr>
        <w:spacing w:before="120" w:after="120" w:line="276" w:lineRule="auto"/>
        <w:ind w:right="-30"/>
        <w:jc w:val="both"/>
        <w:rPr>
          <w:rFonts w:ascii="Times New Roman" w:hAnsi="Times New Roman" w:cs="Times New Roman"/>
          <w:i/>
          <w:vanish/>
          <w:color w:val="FF0000"/>
          <w:sz w:val="22"/>
          <w:szCs w:val="22"/>
        </w:rPr>
      </w:pPr>
    </w:p>
    <w:p w:rsidR="0097016E" w:rsidRDefault="0097016E">
      <w:pPr>
        <w:pStyle w:val="PargrafodaLista"/>
        <w:numPr>
          <w:ilvl w:val="0"/>
          <w:numId w:val="7"/>
        </w:numPr>
        <w:spacing w:before="120" w:after="120" w:line="276" w:lineRule="auto"/>
        <w:ind w:right="-30"/>
        <w:jc w:val="both"/>
        <w:rPr>
          <w:rFonts w:ascii="Times New Roman" w:hAnsi="Times New Roman" w:cs="Times New Roman"/>
          <w:i/>
          <w:vanish/>
          <w:color w:val="FF0000"/>
          <w:sz w:val="22"/>
          <w:szCs w:val="22"/>
        </w:rPr>
      </w:pPr>
    </w:p>
    <w:p w:rsidR="0097016E" w:rsidRDefault="0097016E">
      <w:pPr>
        <w:pStyle w:val="PargrafodaLista"/>
        <w:numPr>
          <w:ilvl w:val="0"/>
          <w:numId w:val="7"/>
        </w:numPr>
        <w:spacing w:before="120" w:after="120" w:line="276" w:lineRule="auto"/>
        <w:ind w:right="-30"/>
        <w:jc w:val="both"/>
        <w:rPr>
          <w:rFonts w:ascii="Times New Roman" w:hAnsi="Times New Roman" w:cs="Times New Roman"/>
          <w:i/>
          <w:vanish/>
          <w:color w:val="FF0000"/>
          <w:sz w:val="22"/>
          <w:szCs w:val="22"/>
        </w:rPr>
      </w:pPr>
    </w:p>
    <w:p w:rsidR="0097016E" w:rsidRDefault="0097016E">
      <w:pPr>
        <w:pStyle w:val="PargrafodaLista"/>
        <w:numPr>
          <w:ilvl w:val="0"/>
          <w:numId w:val="7"/>
        </w:numPr>
        <w:spacing w:before="120" w:after="120" w:line="276" w:lineRule="auto"/>
        <w:ind w:right="-30"/>
        <w:jc w:val="both"/>
        <w:rPr>
          <w:rFonts w:ascii="Times New Roman" w:hAnsi="Times New Roman" w:cs="Times New Roman"/>
          <w:i/>
          <w:vanish/>
          <w:color w:val="FF0000"/>
          <w:sz w:val="22"/>
          <w:szCs w:val="22"/>
        </w:rPr>
      </w:pPr>
    </w:p>
    <w:p w:rsidR="0097016E" w:rsidRDefault="0097016E">
      <w:pPr>
        <w:pStyle w:val="PargrafodaLista"/>
        <w:numPr>
          <w:ilvl w:val="0"/>
          <w:numId w:val="7"/>
        </w:numPr>
        <w:spacing w:before="120" w:after="120" w:line="276" w:lineRule="auto"/>
        <w:ind w:right="-30"/>
        <w:jc w:val="both"/>
        <w:rPr>
          <w:rFonts w:ascii="Times New Roman" w:hAnsi="Times New Roman" w:cs="Times New Roman"/>
          <w:i/>
          <w:vanish/>
          <w:color w:val="FF0000"/>
          <w:sz w:val="22"/>
          <w:szCs w:val="22"/>
        </w:rPr>
      </w:pPr>
    </w:p>
    <w:p w:rsidR="0097016E" w:rsidRDefault="0097016E">
      <w:pPr>
        <w:pStyle w:val="PargrafodaLista"/>
        <w:numPr>
          <w:ilvl w:val="0"/>
          <w:numId w:val="7"/>
        </w:numPr>
        <w:spacing w:before="120" w:after="120" w:line="276" w:lineRule="auto"/>
        <w:ind w:right="-30"/>
        <w:jc w:val="both"/>
        <w:rPr>
          <w:rFonts w:ascii="Times New Roman" w:hAnsi="Times New Roman" w:cs="Times New Roman"/>
          <w:i/>
          <w:vanish/>
          <w:color w:val="FF0000"/>
          <w:sz w:val="22"/>
          <w:szCs w:val="22"/>
        </w:rPr>
      </w:pPr>
    </w:p>
    <w:p w:rsidR="00624C7B" w:rsidRPr="006B697F" w:rsidRDefault="00A259D1" w:rsidP="00624C7B">
      <w:pPr>
        <w:numPr>
          <w:ilvl w:val="1"/>
          <w:numId w:val="8"/>
        </w:numPr>
        <w:spacing w:before="120" w:after="120" w:line="276" w:lineRule="auto"/>
        <w:ind w:left="709" w:right="-30" w:hanging="283"/>
        <w:jc w:val="both"/>
        <w:rPr>
          <w:rFonts w:ascii="Times New Roman" w:hAnsi="Times New Roman" w:cs="Times New Roman"/>
          <w:sz w:val="22"/>
          <w:szCs w:val="22"/>
        </w:rPr>
      </w:pPr>
      <w:r w:rsidRPr="006B697F">
        <w:rPr>
          <w:rFonts w:ascii="Times New Roman" w:hAnsi="Times New Roman" w:cs="Times New Roman"/>
          <w:sz w:val="22"/>
          <w:szCs w:val="22"/>
        </w:rPr>
        <w:t xml:space="preserve">O custo estimado da contratação é de </w:t>
      </w:r>
      <w:r w:rsidR="00624C7B" w:rsidRPr="006B697F">
        <w:rPr>
          <w:rFonts w:ascii="Times New Roman" w:hAnsi="Times New Roman" w:cs="Times New Roman"/>
          <w:b/>
          <w:sz w:val="22"/>
          <w:szCs w:val="22"/>
        </w:rPr>
        <w:t>R$ 3.384.481,92 (três milhões trezentos e oitenta e quatro mil, quatrocentos e oitenta e um reais e noventa e dois centavos)</w:t>
      </w:r>
      <w:r w:rsidR="00A96053" w:rsidRPr="006B697F">
        <w:rPr>
          <w:rFonts w:ascii="Times New Roman" w:hAnsi="Times New Roman" w:cs="Times New Roman"/>
          <w:b/>
          <w:sz w:val="22"/>
          <w:szCs w:val="22"/>
        </w:rPr>
        <w:t>.</w:t>
      </w:r>
    </w:p>
    <w:p w:rsidR="0097016E" w:rsidRPr="00624C7B" w:rsidRDefault="00A259D1" w:rsidP="00A259D1">
      <w:pPr>
        <w:numPr>
          <w:ilvl w:val="1"/>
          <w:numId w:val="7"/>
        </w:numPr>
        <w:spacing w:before="120" w:after="120" w:line="276" w:lineRule="auto"/>
        <w:ind w:right="-30"/>
        <w:jc w:val="both"/>
        <w:rPr>
          <w:rFonts w:ascii="Times New Roman" w:hAnsi="Times New Roman" w:cs="Times New Roman"/>
          <w:b/>
          <w:bCs/>
          <w:color w:val="000000"/>
          <w:sz w:val="22"/>
          <w:szCs w:val="22"/>
        </w:rPr>
      </w:pPr>
      <w:r w:rsidRPr="00624C7B">
        <w:rPr>
          <w:rFonts w:ascii="Times New Roman" w:hAnsi="Times New Roman" w:cs="Times New Roman"/>
          <w:b/>
          <w:bCs/>
          <w:color w:val="000000"/>
          <w:sz w:val="22"/>
          <w:szCs w:val="22"/>
        </w:rPr>
        <w:t>25 Integram esse Termo de Referência os seguintes anexos:</w:t>
      </w:r>
    </w:p>
    <w:p w:rsidR="0097016E" w:rsidRDefault="0097016E">
      <w:pPr>
        <w:rPr>
          <w:rFonts w:ascii="Times New Roman" w:hAnsi="Times New Roman" w:cs="Times New Roman"/>
          <w:bCs/>
          <w:sz w:val="22"/>
          <w:szCs w:val="22"/>
        </w:rPr>
      </w:pPr>
    </w:p>
    <w:p w:rsidR="0097016E" w:rsidRDefault="00A259D1">
      <w:pPr>
        <w:ind w:left="720"/>
        <w:rPr>
          <w:rFonts w:ascii="Times New Roman" w:hAnsi="Times New Roman" w:cs="Times New Roman"/>
          <w:bCs/>
          <w:color w:val="00000A"/>
          <w:sz w:val="22"/>
          <w:szCs w:val="22"/>
        </w:rPr>
      </w:pPr>
      <w:r>
        <w:rPr>
          <w:rFonts w:ascii="Times New Roman" w:hAnsi="Times New Roman" w:cs="Times New Roman"/>
          <w:bCs/>
          <w:color w:val="00000A"/>
          <w:sz w:val="22"/>
          <w:szCs w:val="22"/>
        </w:rPr>
        <w:t>25.1 ANEXO I/A: Estudo Técnico Preliminar – ETP</w:t>
      </w:r>
    </w:p>
    <w:p w:rsidR="0097016E" w:rsidRDefault="00A259D1" w:rsidP="0089711B">
      <w:pPr>
        <w:ind w:left="720"/>
        <w:rPr>
          <w:rFonts w:ascii="Times New Roman" w:hAnsi="Times New Roman" w:cs="Times New Roman"/>
          <w:bCs/>
          <w:sz w:val="22"/>
          <w:szCs w:val="22"/>
        </w:rPr>
      </w:pPr>
      <w:r>
        <w:rPr>
          <w:rFonts w:ascii="Times New Roman" w:hAnsi="Times New Roman" w:cs="Times New Roman"/>
          <w:bCs/>
          <w:color w:val="00000A"/>
          <w:sz w:val="22"/>
          <w:szCs w:val="22"/>
        </w:rPr>
        <w:t>25.2 ANEXO I/B: Lista de Materiais, Equipamentos e Uniformes</w:t>
      </w:r>
    </w:p>
    <w:p w:rsidR="0097016E" w:rsidRDefault="00A259D1">
      <w:pPr>
        <w:ind w:left="720"/>
        <w:rPr>
          <w:rFonts w:ascii="Times New Roman" w:hAnsi="Times New Roman" w:cs="Times New Roman"/>
          <w:bCs/>
          <w:sz w:val="22"/>
          <w:szCs w:val="22"/>
        </w:rPr>
      </w:pPr>
      <w:r>
        <w:rPr>
          <w:rFonts w:ascii="Times New Roman" w:hAnsi="Times New Roman" w:cs="Times New Roman"/>
          <w:bCs/>
          <w:color w:val="00000A"/>
          <w:sz w:val="22"/>
          <w:szCs w:val="22"/>
        </w:rPr>
        <w:t>25.</w:t>
      </w:r>
      <w:r w:rsidR="0089711B">
        <w:rPr>
          <w:rFonts w:ascii="Times New Roman" w:hAnsi="Times New Roman" w:cs="Times New Roman"/>
          <w:bCs/>
          <w:color w:val="00000A"/>
          <w:sz w:val="22"/>
          <w:szCs w:val="22"/>
        </w:rPr>
        <w:t>3 ANEXO I/C</w:t>
      </w:r>
      <w:r>
        <w:rPr>
          <w:rFonts w:ascii="Times New Roman" w:hAnsi="Times New Roman" w:cs="Times New Roman"/>
          <w:bCs/>
          <w:color w:val="00000A"/>
          <w:sz w:val="22"/>
          <w:szCs w:val="22"/>
        </w:rPr>
        <w:t>: Planilha de Preço Máximo Admitido Pela Administração</w:t>
      </w:r>
    </w:p>
    <w:p w:rsidR="0097016E" w:rsidRDefault="0097016E">
      <w:pPr>
        <w:spacing w:after="360"/>
        <w:rPr>
          <w:rFonts w:ascii="Times New Roman" w:hAnsi="Times New Roman" w:cs="Times New Roman"/>
          <w:sz w:val="22"/>
          <w:szCs w:val="22"/>
        </w:rPr>
      </w:pPr>
    </w:p>
    <w:p w:rsidR="0097016E" w:rsidRDefault="00A259D1">
      <w:pPr>
        <w:spacing w:after="360"/>
        <w:rPr>
          <w:rFonts w:ascii="Times New Roman" w:hAnsi="Times New Roman" w:cs="Times New Roman"/>
          <w:color w:val="FF0000"/>
          <w:sz w:val="22"/>
          <w:szCs w:val="22"/>
        </w:rPr>
      </w:pPr>
      <w:r>
        <w:rPr>
          <w:rFonts w:ascii="Times New Roman" w:hAnsi="Times New Roman" w:cs="Times New Roman"/>
          <w:i/>
          <w:color w:val="FF0000"/>
          <w:sz w:val="22"/>
          <w:szCs w:val="22"/>
        </w:rPr>
        <w:t>Petrolina-</w:t>
      </w:r>
      <w:r w:rsidR="008D4677">
        <w:rPr>
          <w:rFonts w:ascii="Times New Roman" w:hAnsi="Times New Roman" w:cs="Times New Roman"/>
          <w:i/>
          <w:color w:val="FF0000"/>
          <w:sz w:val="22"/>
          <w:szCs w:val="22"/>
        </w:rPr>
        <w:t>PE, ______ de____________2020</w:t>
      </w:r>
    </w:p>
    <w:p w:rsidR="0097016E" w:rsidRDefault="0097016E">
      <w:pPr>
        <w:spacing w:after="360"/>
        <w:rPr>
          <w:rFonts w:ascii="Times New Roman" w:hAnsi="Times New Roman" w:cs="Times New Roman"/>
          <w:color w:val="FF0000"/>
          <w:sz w:val="22"/>
          <w:szCs w:val="22"/>
        </w:rPr>
      </w:pPr>
    </w:p>
    <w:p w:rsidR="0097016E" w:rsidRDefault="00A259D1">
      <w:pPr>
        <w:spacing w:line="276" w:lineRule="auto"/>
        <w:jc w:val="center"/>
        <w:rPr>
          <w:rFonts w:ascii="Times New Roman" w:hAnsi="Times New Roman" w:cs="Times New Roman"/>
          <w:sz w:val="22"/>
          <w:szCs w:val="22"/>
        </w:rPr>
      </w:pPr>
      <w:r>
        <w:rPr>
          <w:rFonts w:ascii="Times New Roman" w:hAnsi="Times New Roman" w:cs="Times New Roman"/>
          <w:sz w:val="22"/>
          <w:szCs w:val="22"/>
        </w:rPr>
        <w:t>______________________________________________</w:t>
      </w:r>
    </w:p>
    <w:p w:rsidR="0097016E" w:rsidRDefault="00A259D1">
      <w:pPr>
        <w:suppressAutoHyphens w:val="0"/>
        <w:spacing w:line="276" w:lineRule="auto"/>
        <w:jc w:val="center"/>
        <w:rPr>
          <w:rFonts w:ascii="Times New Roman" w:hAnsi="Times New Roman" w:cs="Times New Roman"/>
          <w:bCs/>
          <w:color w:val="00000A"/>
          <w:sz w:val="22"/>
          <w:szCs w:val="22"/>
        </w:rPr>
      </w:pPr>
      <w:r>
        <w:rPr>
          <w:rFonts w:ascii="Times New Roman" w:hAnsi="Times New Roman" w:cs="Times New Roman"/>
          <w:bCs/>
          <w:color w:val="00000A"/>
          <w:sz w:val="22"/>
          <w:szCs w:val="22"/>
        </w:rPr>
        <w:t>Jean Carlos Coelho Alencar</w:t>
      </w:r>
    </w:p>
    <w:p w:rsidR="0097016E" w:rsidRDefault="00A259D1">
      <w:pPr>
        <w:suppressAutoHyphens w:val="0"/>
        <w:spacing w:line="276" w:lineRule="auto"/>
        <w:jc w:val="center"/>
        <w:rPr>
          <w:rFonts w:ascii="Times New Roman" w:hAnsi="Times New Roman" w:cs="Times New Roman"/>
          <w:bCs/>
          <w:color w:val="00000A"/>
          <w:sz w:val="22"/>
          <w:szCs w:val="22"/>
        </w:rPr>
      </w:pPr>
      <w:r>
        <w:rPr>
          <w:rFonts w:ascii="Times New Roman" w:hAnsi="Times New Roman" w:cs="Times New Roman"/>
          <w:bCs/>
          <w:color w:val="00000A"/>
          <w:sz w:val="22"/>
          <w:szCs w:val="22"/>
        </w:rPr>
        <w:t>Pró-reitor de Orçamento de Administração</w:t>
      </w:r>
    </w:p>
    <w:p w:rsidR="0097016E" w:rsidRDefault="00A259D1">
      <w:pPr>
        <w:spacing w:after="360" w:line="276" w:lineRule="auto"/>
        <w:ind w:left="360"/>
        <w:jc w:val="center"/>
        <w:rPr>
          <w:rFonts w:ascii="Times New Roman" w:hAnsi="Times New Roman" w:cs="Times New Roman"/>
          <w:sz w:val="22"/>
          <w:szCs w:val="22"/>
        </w:rPr>
      </w:pPr>
      <w:r>
        <w:rPr>
          <w:rFonts w:ascii="Times New Roman" w:hAnsi="Times New Roman" w:cs="Times New Roman"/>
          <w:bCs/>
          <w:color w:val="00000A"/>
          <w:sz w:val="22"/>
          <w:szCs w:val="22"/>
        </w:rPr>
        <w:t>Reitoria do IF Sertão-PE</w:t>
      </w:r>
    </w:p>
    <w:p w:rsidR="0097016E" w:rsidRDefault="00A259D1">
      <w:pPr>
        <w:spacing w:after="360"/>
        <w:rPr>
          <w:rFonts w:ascii="Times New Roman" w:hAnsi="Times New Roman" w:cs="Times New Roman"/>
          <w:b/>
          <w:sz w:val="22"/>
          <w:szCs w:val="22"/>
        </w:rPr>
      </w:pPr>
      <w:r>
        <w:rPr>
          <w:rFonts w:ascii="Times New Roman" w:hAnsi="Times New Roman" w:cs="Times New Roman"/>
          <w:b/>
          <w:sz w:val="22"/>
          <w:szCs w:val="22"/>
        </w:rPr>
        <w:t>APROVO:</w:t>
      </w:r>
    </w:p>
    <w:p w:rsidR="0097016E" w:rsidRDefault="00A259D1">
      <w:pPr>
        <w:suppressAutoHyphens w:val="0"/>
        <w:jc w:val="both"/>
        <w:rPr>
          <w:rFonts w:ascii="Times New Roman" w:hAnsi="Times New Roman" w:cs="Times New Roman"/>
          <w:color w:val="00000A"/>
          <w:sz w:val="22"/>
          <w:szCs w:val="22"/>
        </w:rPr>
      </w:pPr>
      <w:r>
        <w:rPr>
          <w:rFonts w:ascii="Times New Roman" w:hAnsi="Times New Roman" w:cs="Times New Roman"/>
          <w:color w:val="00000A"/>
          <w:sz w:val="22"/>
          <w:szCs w:val="22"/>
        </w:rPr>
        <w:t xml:space="preserve">O presente Termo de Referência de acordo com o inciso II do Artigo 14º do Decreto 10.024/2019, cuja finalidade é subsidiar os licitantes de todas as informações necessárias à participação no certame de Pregão Eletrônico para </w:t>
      </w:r>
      <w:r>
        <w:rPr>
          <w:rFonts w:ascii="Times New Roman" w:hAnsi="Times New Roman" w:cs="Times New Roman"/>
          <w:b/>
          <w:bCs/>
          <w:color w:val="00000A"/>
          <w:sz w:val="22"/>
          <w:szCs w:val="22"/>
        </w:rPr>
        <w:t xml:space="preserve">Contratação de pessoa jurídica para prestação de serviços de Vigilância Armada e Motorizada </w:t>
      </w:r>
      <w:r>
        <w:rPr>
          <w:rFonts w:ascii="Times New Roman" w:hAnsi="Times New Roman" w:cs="Times New Roman"/>
          <w:color w:val="00000A"/>
          <w:sz w:val="22"/>
          <w:szCs w:val="22"/>
        </w:rPr>
        <w:t>para os campi e Reitoria do IF Sertão-PE, a partir da data de assinatura do contrato, estando presentes os elementos necessários à identificação do objeto, seus custo e todos os critérios para participação de forma clara e concisa.</w:t>
      </w:r>
    </w:p>
    <w:p w:rsidR="0097016E" w:rsidRDefault="0097016E">
      <w:pPr>
        <w:spacing w:after="360"/>
        <w:ind w:left="360"/>
        <w:rPr>
          <w:rFonts w:ascii="Times New Roman" w:hAnsi="Times New Roman" w:cs="Times New Roman"/>
          <w:sz w:val="22"/>
          <w:szCs w:val="22"/>
        </w:rPr>
      </w:pPr>
    </w:p>
    <w:p w:rsidR="0097016E" w:rsidRDefault="00A259D1">
      <w:pPr>
        <w:spacing w:after="360"/>
        <w:rPr>
          <w:rFonts w:ascii="Times New Roman" w:hAnsi="Times New Roman" w:cs="Times New Roman"/>
          <w:color w:val="FF0000"/>
          <w:sz w:val="22"/>
          <w:szCs w:val="22"/>
        </w:rPr>
      </w:pPr>
      <w:r>
        <w:rPr>
          <w:rFonts w:ascii="Times New Roman" w:hAnsi="Times New Roman" w:cs="Times New Roman"/>
          <w:i/>
          <w:color w:val="FF0000"/>
          <w:sz w:val="22"/>
          <w:szCs w:val="22"/>
        </w:rPr>
        <w:t>Petrolina-PE, ______ de____________20_____</w:t>
      </w:r>
      <w:r>
        <w:rPr>
          <w:rFonts w:ascii="Times New Roman" w:hAnsi="Times New Roman" w:cs="Times New Roman"/>
          <w:color w:val="FF0000"/>
          <w:sz w:val="22"/>
          <w:szCs w:val="22"/>
        </w:rPr>
        <w:t xml:space="preserve"> </w:t>
      </w:r>
    </w:p>
    <w:p w:rsidR="0097016E" w:rsidRDefault="0097016E">
      <w:pPr>
        <w:suppressAutoHyphens w:val="0"/>
        <w:jc w:val="center"/>
        <w:rPr>
          <w:rFonts w:ascii="Times New Roman" w:hAnsi="Times New Roman" w:cs="Times New Roman"/>
          <w:bCs/>
          <w:color w:val="00000A"/>
          <w:sz w:val="22"/>
          <w:szCs w:val="22"/>
        </w:rPr>
      </w:pPr>
    </w:p>
    <w:p w:rsidR="0097016E" w:rsidRDefault="0097016E">
      <w:pPr>
        <w:suppressAutoHyphens w:val="0"/>
        <w:jc w:val="center"/>
        <w:rPr>
          <w:rFonts w:ascii="Times New Roman" w:hAnsi="Times New Roman" w:cs="Times New Roman"/>
          <w:bCs/>
          <w:color w:val="00000A"/>
          <w:sz w:val="22"/>
          <w:szCs w:val="22"/>
        </w:rPr>
      </w:pPr>
    </w:p>
    <w:p w:rsidR="0097016E" w:rsidRDefault="0097016E">
      <w:pPr>
        <w:suppressAutoHyphens w:val="0"/>
        <w:jc w:val="center"/>
        <w:rPr>
          <w:rFonts w:ascii="Times New Roman" w:hAnsi="Times New Roman" w:cs="Times New Roman"/>
          <w:bCs/>
          <w:color w:val="00000A"/>
          <w:sz w:val="22"/>
          <w:szCs w:val="22"/>
        </w:rPr>
      </w:pPr>
    </w:p>
    <w:p w:rsidR="0097016E" w:rsidRDefault="00A259D1">
      <w:pPr>
        <w:suppressAutoHyphens w:val="0"/>
        <w:jc w:val="center"/>
        <w:rPr>
          <w:rFonts w:ascii="Times New Roman" w:hAnsi="Times New Roman" w:cs="Times New Roman"/>
          <w:bCs/>
          <w:color w:val="00000A"/>
          <w:sz w:val="22"/>
          <w:szCs w:val="22"/>
        </w:rPr>
      </w:pPr>
      <w:r>
        <w:rPr>
          <w:rFonts w:ascii="Times New Roman" w:hAnsi="Times New Roman" w:cs="Times New Roman"/>
          <w:bCs/>
          <w:color w:val="00000A"/>
          <w:sz w:val="22"/>
          <w:szCs w:val="22"/>
        </w:rPr>
        <w:t>Maria Leopoldina Veras Camelo</w:t>
      </w:r>
    </w:p>
    <w:p w:rsidR="0097016E" w:rsidRDefault="00A259D1">
      <w:pPr>
        <w:suppressAutoHyphens w:val="0"/>
        <w:jc w:val="center"/>
        <w:rPr>
          <w:rFonts w:ascii="Times New Roman" w:hAnsi="Times New Roman" w:cs="Times New Roman"/>
          <w:bCs/>
          <w:color w:val="00000A"/>
          <w:sz w:val="22"/>
          <w:szCs w:val="22"/>
        </w:rPr>
      </w:pPr>
      <w:r>
        <w:rPr>
          <w:rFonts w:ascii="Times New Roman" w:hAnsi="Times New Roman" w:cs="Times New Roman"/>
          <w:bCs/>
          <w:color w:val="00000A"/>
          <w:sz w:val="22"/>
          <w:szCs w:val="22"/>
        </w:rPr>
        <w:t>Reitora</w:t>
      </w:r>
    </w:p>
    <w:p w:rsidR="0097016E" w:rsidRDefault="00A259D1">
      <w:pPr>
        <w:spacing w:after="360"/>
        <w:ind w:left="360"/>
        <w:jc w:val="center"/>
        <w:rPr>
          <w:rFonts w:ascii="Times New Roman" w:hAnsi="Times New Roman" w:cs="Times New Roman"/>
          <w:sz w:val="22"/>
          <w:szCs w:val="22"/>
        </w:rPr>
      </w:pPr>
      <w:r>
        <w:rPr>
          <w:rFonts w:ascii="Times New Roman" w:hAnsi="Times New Roman" w:cs="Times New Roman"/>
          <w:bCs/>
          <w:color w:val="00000A"/>
          <w:sz w:val="22"/>
          <w:szCs w:val="22"/>
        </w:rPr>
        <w:t>IF Sertão PE</w:t>
      </w:r>
    </w:p>
    <w:p w:rsidR="0097016E" w:rsidRDefault="0097016E">
      <w:pPr>
        <w:rPr>
          <w:rFonts w:ascii="Times New Roman" w:hAnsi="Times New Roman" w:cs="Times New Roman"/>
          <w:sz w:val="22"/>
          <w:szCs w:val="22"/>
        </w:rPr>
      </w:pPr>
    </w:p>
    <w:sectPr w:rsidR="0097016E">
      <w:headerReference w:type="default" r:id="rId11"/>
      <w:footerReference w:type="default" r:id="rId12"/>
      <w:pgSz w:w="11906" w:h="16838"/>
      <w:pgMar w:top="766" w:right="849" w:bottom="766" w:left="1701" w:header="709" w:footer="709" w:gutter="0"/>
      <w:cols w:space="720"/>
      <w:formProt w:val="0"/>
      <w:docGrid w:linePitch="360" w:charSpace="2457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59D1" w:rsidRDefault="00A259D1">
      <w:r>
        <w:separator/>
      </w:r>
    </w:p>
  </w:endnote>
  <w:endnote w:type="continuationSeparator" w:id="0">
    <w:p w:rsidR="00A259D1" w:rsidRDefault="00A259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Ecofont_Spranq_eco_Sans">
    <w:altName w:val="Times New Roman"/>
    <w:charset w:val="00"/>
    <w:family w:val="roman"/>
    <w:pitch w:val="variable"/>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59D1" w:rsidRDefault="00A259D1">
    <w:pPr>
      <w:pStyle w:val="Rodap"/>
      <w:rPr>
        <w:rFonts w:ascii="Times New Roman" w:hAnsi="Times New Roman" w:cs="Times New Roman"/>
      </w:rPr>
    </w:pPr>
    <w:r>
      <w:rPr>
        <w:rFonts w:ascii="Times New Roman" w:hAnsi="Times New Roman" w:cs="Times New Roman"/>
      </w:rPr>
      <w:t>____________________________________________________________________</w:t>
    </w:r>
  </w:p>
  <w:p w:rsidR="00A259D1" w:rsidRDefault="00A259D1">
    <w:pPr>
      <w:pStyle w:val="Rodap"/>
      <w:rPr>
        <w:sz w:val="12"/>
        <w:szCs w:val="12"/>
      </w:rPr>
    </w:pPr>
    <w:r>
      <w:rPr>
        <w:sz w:val="12"/>
        <w:szCs w:val="12"/>
      </w:rPr>
      <w:t>Câmara Nacional de Modelos de Licitações e Contratos Administrativos da Consultoria-Geral da União</w:t>
    </w:r>
  </w:p>
  <w:p w:rsidR="00A259D1" w:rsidRDefault="00A259D1">
    <w:pPr>
      <w:pStyle w:val="Rodap"/>
      <w:rPr>
        <w:sz w:val="12"/>
        <w:szCs w:val="12"/>
      </w:rPr>
    </w:pPr>
    <w:r>
      <w:rPr>
        <w:sz w:val="12"/>
        <w:szCs w:val="12"/>
      </w:rPr>
      <w:t xml:space="preserve">Termo de Referência - Modelo para Pregão Eletrônico: Serviços Contínuos com dedicação exclusiva de mão de obra </w:t>
    </w:r>
  </w:p>
  <w:p w:rsidR="00A259D1" w:rsidRDefault="00A259D1">
    <w:pPr>
      <w:pStyle w:val="Rodap"/>
      <w:rPr>
        <w:sz w:val="12"/>
        <w:szCs w:val="12"/>
      </w:rPr>
    </w:pPr>
    <w:r>
      <w:rPr>
        <w:sz w:val="12"/>
        <w:szCs w:val="12"/>
      </w:rPr>
      <w:t>Atualização: Julho/2020</w:t>
    </w:r>
  </w:p>
  <w:p w:rsidR="00A259D1" w:rsidRDefault="00A259D1">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59D1" w:rsidRDefault="00A259D1">
      <w:r>
        <w:separator/>
      </w:r>
    </w:p>
  </w:footnote>
  <w:footnote w:type="continuationSeparator" w:id="0">
    <w:p w:rsidR="00A259D1" w:rsidRDefault="00A259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59D1" w:rsidRDefault="00A259D1">
    <w:pPr>
      <w:pStyle w:val="NormalWeb"/>
      <w:spacing w:before="52" w:beforeAutospacing="0" w:after="52" w:afterAutospacing="0"/>
      <w:jc w:val="center"/>
      <w:rPr>
        <w:sz w:val="16"/>
        <w:szCs w:val="16"/>
      </w:rPr>
    </w:pPr>
    <w:r>
      <w:rPr>
        <w:noProof/>
      </w:rPr>
      <w:drawing>
        <wp:inline distT="0" distB="0" distL="0" distR="0">
          <wp:extent cx="723900" cy="647700"/>
          <wp:effectExtent l="0" t="0" r="0" b="0"/>
          <wp:docPr id="1" name="Imagem 1" descr="C:\Users\GERSON\AppData\Local\Temp\lu8567qtw4r.tmp\lu8567qtw5i_tmp_d44013d25f4e71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descr="C:\Users\GERSON\AppData\Local\Temp\lu8567qtw4r.tmp\lu8567qtw5i_tmp_d44013d25f4e7191.jpg"/>
                  <pic:cNvPicPr>
                    <a:picLocks noChangeAspect="1" noChangeArrowheads="1"/>
                  </pic:cNvPicPr>
                </pic:nvPicPr>
                <pic:blipFill>
                  <a:blip r:embed="rId1"/>
                  <a:stretch>
                    <a:fillRect/>
                  </a:stretch>
                </pic:blipFill>
                <pic:spPr bwMode="auto">
                  <a:xfrm>
                    <a:off x="0" y="0"/>
                    <a:ext cx="723900" cy="647700"/>
                  </a:xfrm>
                  <a:prstGeom prst="rect">
                    <a:avLst/>
                  </a:prstGeom>
                </pic:spPr>
              </pic:pic>
            </a:graphicData>
          </a:graphic>
        </wp:inline>
      </w:drawing>
    </w:r>
    <w:r>
      <w:rPr>
        <w:color w:val="00000A"/>
        <w:sz w:val="16"/>
        <w:szCs w:val="16"/>
      </w:rPr>
      <w:br/>
    </w:r>
    <w:r>
      <w:rPr>
        <w:b/>
        <w:bCs/>
        <w:color w:val="00000A"/>
        <w:sz w:val="16"/>
        <w:szCs w:val="16"/>
      </w:rPr>
      <w:t>MINISTÉRIO DA EDUCAÇÃO</w:t>
    </w:r>
  </w:p>
  <w:p w:rsidR="00A259D1" w:rsidRDefault="00A259D1">
    <w:pPr>
      <w:pStyle w:val="NormalWeb"/>
      <w:spacing w:beforeAutospacing="0" w:afterAutospacing="0"/>
      <w:jc w:val="center"/>
      <w:rPr>
        <w:sz w:val="16"/>
        <w:szCs w:val="16"/>
      </w:rPr>
    </w:pPr>
    <w:r>
      <w:rPr>
        <w:b/>
        <w:bCs/>
        <w:color w:val="00000A"/>
        <w:sz w:val="16"/>
        <w:szCs w:val="16"/>
      </w:rPr>
      <w:t>SECRETARIA DA EDUCAÇÃO PROFISSIONAL E TECNOLÓGICA</w:t>
    </w:r>
  </w:p>
  <w:p w:rsidR="00A259D1" w:rsidRDefault="00A259D1">
    <w:pPr>
      <w:suppressAutoHyphens w:val="0"/>
      <w:jc w:val="center"/>
    </w:pPr>
    <w:r>
      <w:rPr>
        <w:rFonts w:ascii="Times New Roman" w:hAnsi="Times New Roman" w:cs="Times New Roman"/>
        <w:b/>
        <w:bCs/>
        <w:color w:val="00000A"/>
        <w:sz w:val="16"/>
        <w:szCs w:val="16"/>
      </w:rPr>
      <w:t>INSTITUTO FEDERAL DE EDUCAÇÃO, CIÊNCIA E TECNOLOGIA DO SERTÃO PERNAMBUCANO</w:t>
    </w:r>
  </w:p>
  <w:p w:rsidR="00A259D1" w:rsidRDefault="00A259D1">
    <w:pPr>
      <w:suppressAutoHyphens w:val="0"/>
      <w:jc w:val="center"/>
    </w:pPr>
    <w:r>
      <w:rPr>
        <w:rFonts w:ascii="Times New Roman" w:hAnsi="Times New Roman" w:cs="Times New Roman"/>
        <w:b/>
        <w:bCs/>
        <w:color w:val="00000A"/>
        <w:sz w:val="16"/>
        <w:szCs w:val="16"/>
      </w:rPr>
      <w:t>REITORIA/PROAD/</w:t>
    </w:r>
  </w:p>
  <w:p w:rsidR="00A259D1" w:rsidRDefault="00A259D1">
    <w:pPr>
      <w:suppressAutoHyphens w:val="0"/>
      <w:jc w:val="center"/>
    </w:pPr>
    <w:r>
      <w:rPr>
        <w:rFonts w:ascii="Times New Roman" w:hAnsi="Times New Roman" w:cs="Times New Roman"/>
        <w:b/>
        <w:bCs/>
        <w:color w:val="000000"/>
        <w:sz w:val="16"/>
        <w:szCs w:val="16"/>
      </w:rPr>
      <w:t>DIRETORIA DE LICITAÇÕES – DLIC</w:t>
    </w:r>
  </w:p>
  <w:p w:rsidR="00A259D1" w:rsidRDefault="00A259D1">
    <w:pPr>
      <w:suppressAutoHyphens w:val="0"/>
      <w:jc w:val="center"/>
    </w:pPr>
    <w:r>
      <w:rPr>
        <w:rFonts w:ascii="Times New Roman" w:hAnsi="Times New Roman" w:cs="Times New Roman"/>
        <w:b/>
        <w:bCs/>
        <w:color w:val="000000"/>
        <w:sz w:val="16"/>
        <w:szCs w:val="16"/>
      </w:rPr>
      <w:t xml:space="preserve">EQUIPE DE </w:t>
    </w:r>
    <w:r w:rsidR="000A51DC">
      <w:rPr>
        <w:rFonts w:ascii="Times New Roman" w:hAnsi="Times New Roman" w:cs="Times New Roman"/>
        <w:b/>
        <w:bCs/>
        <w:color w:val="000000"/>
        <w:sz w:val="16"/>
        <w:szCs w:val="16"/>
      </w:rPr>
      <w:t>APOIO AO PREGOEIRO</w:t>
    </w:r>
  </w:p>
  <w:p w:rsidR="00A259D1" w:rsidRDefault="00A259D1">
    <w:pPr>
      <w:pStyle w:val="Cabealho"/>
    </w:pPr>
  </w:p>
  <w:p w:rsidR="00A259D1" w:rsidRDefault="00A259D1">
    <w:pPr>
      <w:pStyle w:val="Cabealho"/>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866821"/>
    <w:multiLevelType w:val="multilevel"/>
    <w:tmpl w:val="10781B64"/>
    <w:lvl w:ilvl="0">
      <w:start w:val="1"/>
      <w:numFmt w:val="lowerLetter"/>
      <w:lvlText w:val="%1)"/>
      <w:lvlJc w:val="left"/>
      <w:pPr>
        <w:tabs>
          <w:tab w:val="num" w:pos="0"/>
        </w:tabs>
        <w:ind w:left="1068" w:hanging="360"/>
      </w:pPr>
    </w:lvl>
    <w:lvl w:ilvl="1">
      <w:start w:val="1"/>
      <w:numFmt w:val="lowerLetter"/>
      <w:lvlText w:val="%2."/>
      <w:lvlJc w:val="left"/>
      <w:pPr>
        <w:tabs>
          <w:tab w:val="num" w:pos="0"/>
        </w:tabs>
        <w:ind w:left="1788" w:hanging="360"/>
      </w:pPr>
    </w:lvl>
    <w:lvl w:ilvl="2">
      <w:start w:val="1"/>
      <w:numFmt w:val="lowerRoman"/>
      <w:lvlText w:val="%3."/>
      <w:lvlJc w:val="right"/>
      <w:pPr>
        <w:tabs>
          <w:tab w:val="num" w:pos="0"/>
        </w:tabs>
        <w:ind w:left="2508" w:hanging="180"/>
      </w:pPr>
    </w:lvl>
    <w:lvl w:ilvl="3">
      <w:start w:val="1"/>
      <w:numFmt w:val="decimal"/>
      <w:lvlText w:val="%4."/>
      <w:lvlJc w:val="left"/>
      <w:pPr>
        <w:tabs>
          <w:tab w:val="num" w:pos="0"/>
        </w:tabs>
        <w:ind w:left="3228" w:hanging="360"/>
      </w:pPr>
    </w:lvl>
    <w:lvl w:ilvl="4">
      <w:start w:val="1"/>
      <w:numFmt w:val="lowerLetter"/>
      <w:lvlText w:val="%5."/>
      <w:lvlJc w:val="left"/>
      <w:pPr>
        <w:tabs>
          <w:tab w:val="num" w:pos="0"/>
        </w:tabs>
        <w:ind w:left="3948" w:hanging="360"/>
      </w:pPr>
    </w:lvl>
    <w:lvl w:ilvl="5">
      <w:start w:val="1"/>
      <w:numFmt w:val="lowerRoman"/>
      <w:lvlText w:val="%6."/>
      <w:lvlJc w:val="right"/>
      <w:pPr>
        <w:tabs>
          <w:tab w:val="num" w:pos="0"/>
        </w:tabs>
        <w:ind w:left="4668" w:hanging="180"/>
      </w:pPr>
    </w:lvl>
    <w:lvl w:ilvl="6">
      <w:start w:val="1"/>
      <w:numFmt w:val="decimal"/>
      <w:lvlText w:val="%7."/>
      <w:lvlJc w:val="left"/>
      <w:pPr>
        <w:tabs>
          <w:tab w:val="num" w:pos="0"/>
        </w:tabs>
        <w:ind w:left="5388" w:hanging="360"/>
      </w:pPr>
    </w:lvl>
    <w:lvl w:ilvl="7">
      <w:start w:val="1"/>
      <w:numFmt w:val="lowerLetter"/>
      <w:lvlText w:val="%8."/>
      <w:lvlJc w:val="left"/>
      <w:pPr>
        <w:tabs>
          <w:tab w:val="num" w:pos="0"/>
        </w:tabs>
        <w:ind w:left="6108" w:hanging="360"/>
      </w:pPr>
    </w:lvl>
    <w:lvl w:ilvl="8">
      <w:start w:val="1"/>
      <w:numFmt w:val="lowerRoman"/>
      <w:lvlText w:val="%9."/>
      <w:lvlJc w:val="right"/>
      <w:pPr>
        <w:tabs>
          <w:tab w:val="num" w:pos="0"/>
        </w:tabs>
        <w:ind w:left="6828" w:hanging="180"/>
      </w:pPr>
    </w:lvl>
  </w:abstractNum>
  <w:abstractNum w:abstractNumId="1">
    <w:nsid w:val="0D4B20F5"/>
    <w:multiLevelType w:val="multilevel"/>
    <w:tmpl w:val="27ECEAB8"/>
    <w:lvl w:ilvl="0">
      <w:start w:val="18"/>
      <w:numFmt w:val="decimal"/>
      <w:lvlText w:val="%1"/>
      <w:lvlJc w:val="left"/>
      <w:pPr>
        <w:tabs>
          <w:tab w:val="num" w:pos="0"/>
        </w:tabs>
        <w:ind w:left="510" w:hanging="510"/>
      </w:pPr>
      <w:rPr>
        <w:rFonts w:cs="Arial"/>
        <w:color w:val="000000"/>
      </w:rPr>
    </w:lvl>
    <w:lvl w:ilvl="1">
      <w:start w:val="1"/>
      <w:numFmt w:val="decimal"/>
      <w:lvlText w:val="%1.%2"/>
      <w:lvlJc w:val="left"/>
      <w:pPr>
        <w:tabs>
          <w:tab w:val="num" w:pos="0"/>
        </w:tabs>
        <w:ind w:left="870" w:hanging="510"/>
      </w:pPr>
      <w:rPr>
        <w:rFonts w:cs="Arial"/>
        <w:color w:val="000000"/>
      </w:rPr>
    </w:lvl>
    <w:lvl w:ilvl="2">
      <w:start w:val="1"/>
      <w:numFmt w:val="decimal"/>
      <w:lvlText w:val="%1.%2.%3"/>
      <w:lvlJc w:val="left"/>
      <w:pPr>
        <w:tabs>
          <w:tab w:val="num" w:pos="0"/>
        </w:tabs>
        <w:ind w:left="1440" w:hanging="720"/>
      </w:pPr>
      <w:rPr>
        <w:rFonts w:cs="Arial"/>
        <w:color w:val="000000"/>
      </w:rPr>
    </w:lvl>
    <w:lvl w:ilvl="3">
      <w:start w:val="1"/>
      <w:numFmt w:val="decimal"/>
      <w:lvlText w:val="%1.%2.%3.%4"/>
      <w:lvlJc w:val="left"/>
      <w:pPr>
        <w:tabs>
          <w:tab w:val="num" w:pos="0"/>
        </w:tabs>
        <w:ind w:left="1800" w:hanging="720"/>
      </w:pPr>
      <w:rPr>
        <w:rFonts w:cs="Arial"/>
        <w:color w:val="000000"/>
      </w:rPr>
    </w:lvl>
    <w:lvl w:ilvl="4">
      <w:start w:val="1"/>
      <w:numFmt w:val="decimal"/>
      <w:lvlText w:val="%1.%2.%3.%4.%5"/>
      <w:lvlJc w:val="left"/>
      <w:pPr>
        <w:tabs>
          <w:tab w:val="num" w:pos="0"/>
        </w:tabs>
        <w:ind w:left="2160" w:hanging="720"/>
      </w:pPr>
      <w:rPr>
        <w:rFonts w:cs="Arial"/>
        <w:color w:val="000000"/>
      </w:rPr>
    </w:lvl>
    <w:lvl w:ilvl="5">
      <w:start w:val="1"/>
      <w:numFmt w:val="decimal"/>
      <w:lvlText w:val="%1.%2.%3.%4.%5.%6"/>
      <w:lvlJc w:val="left"/>
      <w:pPr>
        <w:tabs>
          <w:tab w:val="num" w:pos="0"/>
        </w:tabs>
        <w:ind w:left="2880" w:hanging="1080"/>
      </w:pPr>
      <w:rPr>
        <w:rFonts w:cs="Arial"/>
        <w:color w:val="000000"/>
      </w:rPr>
    </w:lvl>
    <w:lvl w:ilvl="6">
      <w:start w:val="1"/>
      <w:numFmt w:val="decimal"/>
      <w:lvlText w:val="%1.%2.%3.%4.%5.%6.%7"/>
      <w:lvlJc w:val="left"/>
      <w:pPr>
        <w:tabs>
          <w:tab w:val="num" w:pos="0"/>
        </w:tabs>
        <w:ind w:left="3240" w:hanging="1080"/>
      </w:pPr>
      <w:rPr>
        <w:rFonts w:cs="Arial"/>
        <w:color w:val="000000"/>
      </w:rPr>
    </w:lvl>
    <w:lvl w:ilvl="7">
      <w:start w:val="1"/>
      <w:numFmt w:val="decimal"/>
      <w:lvlText w:val="%1.%2.%3.%4.%5.%6.%7.%8"/>
      <w:lvlJc w:val="left"/>
      <w:pPr>
        <w:tabs>
          <w:tab w:val="num" w:pos="0"/>
        </w:tabs>
        <w:ind w:left="3960" w:hanging="1440"/>
      </w:pPr>
      <w:rPr>
        <w:rFonts w:cs="Arial"/>
        <w:color w:val="000000"/>
      </w:rPr>
    </w:lvl>
    <w:lvl w:ilvl="8">
      <w:start w:val="1"/>
      <w:numFmt w:val="decimal"/>
      <w:lvlText w:val="%1.%2.%3.%4.%5.%6.%7.%8.%9"/>
      <w:lvlJc w:val="left"/>
      <w:pPr>
        <w:tabs>
          <w:tab w:val="num" w:pos="0"/>
        </w:tabs>
        <w:ind w:left="4320" w:hanging="1440"/>
      </w:pPr>
      <w:rPr>
        <w:rFonts w:cs="Arial"/>
        <w:color w:val="000000"/>
      </w:rPr>
    </w:lvl>
  </w:abstractNum>
  <w:abstractNum w:abstractNumId="2">
    <w:nsid w:val="131D7848"/>
    <w:multiLevelType w:val="multilevel"/>
    <w:tmpl w:val="6D2E01A8"/>
    <w:lvl w:ilvl="0">
      <w:start w:val="7"/>
      <w:numFmt w:val="decimal"/>
      <w:lvlText w:val="%1"/>
      <w:lvlJc w:val="left"/>
      <w:pPr>
        <w:tabs>
          <w:tab w:val="num" w:pos="0"/>
        </w:tabs>
        <w:ind w:left="360" w:hanging="360"/>
      </w:pPr>
      <w:rPr>
        <w:rFonts w:cs="Times New Roman"/>
        <w:color w:val="000000"/>
        <w:sz w:val="22"/>
      </w:rPr>
    </w:lvl>
    <w:lvl w:ilvl="1">
      <w:start w:val="1"/>
      <w:numFmt w:val="decimal"/>
      <w:lvlText w:val="%1.%2"/>
      <w:lvlJc w:val="left"/>
      <w:pPr>
        <w:tabs>
          <w:tab w:val="num" w:pos="0"/>
        </w:tabs>
        <w:ind w:left="1004" w:hanging="360"/>
      </w:pPr>
      <w:rPr>
        <w:rFonts w:cs="Times New Roman"/>
        <w:color w:val="000000"/>
        <w:sz w:val="22"/>
      </w:rPr>
    </w:lvl>
    <w:lvl w:ilvl="2">
      <w:start w:val="1"/>
      <w:numFmt w:val="decimal"/>
      <w:lvlText w:val="%1.%2.%3"/>
      <w:lvlJc w:val="left"/>
      <w:pPr>
        <w:tabs>
          <w:tab w:val="num" w:pos="0"/>
        </w:tabs>
        <w:ind w:left="2008" w:hanging="720"/>
      </w:pPr>
      <w:rPr>
        <w:rFonts w:cs="Times New Roman"/>
        <w:color w:val="000000"/>
        <w:sz w:val="22"/>
      </w:rPr>
    </w:lvl>
    <w:lvl w:ilvl="3">
      <w:start w:val="1"/>
      <w:numFmt w:val="decimal"/>
      <w:lvlText w:val="%1.%2.%3.%4"/>
      <w:lvlJc w:val="left"/>
      <w:pPr>
        <w:tabs>
          <w:tab w:val="num" w:pos="0"/>
        </w:tabs>
        <w:ind w:left="2652" w:hanging="720"/>
      </w:pPr>
      <w:rPr>
        <w:rFonts w:cs="Times New Roman"/>
        <w:color w:val="000000"/>
        <w:sz w:val="22"/>
      </w:rPr>
    </w:lvl>
    <w:lvl w:ilvl="4">
      <w:start w:val="1"/>
      <w:numFmt w:val="decimal"/>
      <w:lvlText w:val="%1.%2.%3.%4.%5"/>
      <w:lvlJc w:val="left"/>
      <w:pPr>
        <w:tabs>
          <w:tab w:val="num" w:pos="0"/>
        </w:tabs>
        <w:ind w:left="3656" w:hanging="1080"/>
      </w:pPr>
      <w:rPr>
        <w:rFonts w:cs="Times New Roman"/>
        <w:color w:val="000000"/>
        <w:sz w:val="22"/>
      </w:rPr>
    </w:lvl>
    <w:lvl w:ilvl="5">
      <w:start w:val="1"/>
      <w:numFmt w:val="decimal"/>
      <w:lvlText w:val="%1.%2.%3.%4.%5.%6"/>
      <w:lvlJc w:val="left"/>
      <w:pPr>
        <w:tabs>
          <w:tab w:val="num" w:pos="0"/>
        </w:tabs>
        <w:ind w:left="4300" w:hanging="1080"/>
      </w:pPr>
      <w:rPr>
        <w:rFonts w:cs="Times New Roman"/>
        <w:color w:val="000000"/>
        <w:sz w:val="22"/>
      </w:rPr>
    </w:lvl>
    <w:lvl w:ilvl="6">
      <w:start w:val="1"/>
      <w:numFmt w:val="decimal"/>
      <w:lvlText w:val="%1.%2.%3.%4.%5.%6.%7"/>
      <w:lvlJc w:val="left"/>
      <w:pPr>
        <w:tabs>
          <w:tab w:val="num" w:pos="0"/>
        </w:tabs>
        <w:ind w:left="5304" w:hanging="1440"/>
      </w:pPr>
      <w:rPr>
        <w:rFonts w:cs="Times New Roman"/>
        <w:color w:val="000000"/>
        <w:sz w:val="22"/>
      </w:rPr>
    </w:lvl>
    <w:lvl w:ilvl="7">
      <w:start w:val="1"/>
      <w:numFmt w:val="decimal"/>
      <w:lvlText w:val="%1.%2.%3.%4.%5.%6.%7.%8"/>
      <w:lvlJc w:val="left"/>
      <w:pPr>
        <w:tabs>
          <w:tab w:val="num" w:pos="0"/>
        </w:tabs>
        <w:ind w:left="5948" w:hanging="1440"/>
      </w:pPr>
      <w:rPr>
        <w:rFonts w:cs="Times New Roman"/>
        <w:color w:val="000000"/>
        <w:sz w:val="22"/>
      </w:rPr>
    </w:lvl>
    <w:lvl w:ilvl="8">
      <w:start w:val="1"/>
      <w:numFmt w:val="decimal"/>
      <w:lvlText w:val="%1.%2.%3.%4.%5.%6.%7.%8.%9"/>
      <w:lvlJc w:val="left"/>
      <w:pPr>
        <w:tabs>
          <w:tab w:val="num" w:pos="0"/>
        </w:tabs>
        <w:ind w:left="6952" w:hanging="1800"/>
      </w:pPr>
      <w:rPr>
        <w:rFonts w:cs="Times New Roman"/>
        <w:color w:val="000000"/>
        <w:sz w:val="22"/>
      </w:rPr>
    </w:lvl>
  </w:abstractNum>
  <w:abstractNum w:abstractNumId="3">
    <w:nsid w:val="18F53795"/>
    <w:multiLevelType w:val="multilevel"/>
    <w:tmpl w:val="13D058C6"/>
    <w:lvl w:ilvl="0">
      <w:start w:val="17"/>
      <w:numFmt w:val="decimal"/>
      <w:lvlText w:val="%1."/>
      <w:lvlJc w:val="left"/>
      <w:pPr>
        <w:tabs>
          <w:tab w:val="num" w:pos="0"/>
        </w:tabs>
        <w:ind w:left="720" w:hanging="360"/>
      </w:pPr>
      <w:rPr>
        <w:rFonts w:cs="Arial"/>
        <w:color w:val="auto"/>
      </w:rPr>
    </w:lvl>
    <w:lvl w:ilvl="1">
      <w:start w:val="1"/>
      <w:numFmt w:val="decimal"/>
      <w:lvlText w:val="%1.%2"/>
      <w:lvlJc w:val="left"/>
      <w:pPr>
        <w:tabs>
          <w:tab w:val="num" w:pos="0"/>
        </w:tabs>
        <w:ind w:left="1069" w:hanging="360"/>
      </w:pPr>
      <w:rPr>
        <w:color w:val="auto"/>
      </w:rPr>
    </w:lvl>
    <w:lvl w:ilvl="2">
      <w:start w:val="1"/>
      <w:numFmt w:val="decimal"/>
      <w:lvlText w:val="%1.%2.%3"/>
      <w:lvlJc w:val="left"/>
      <w:pPr>
        <w:tabs>
          <w:tab w:val="num" w:pos="0"/>
        </w:tabs>
        <w:ind w:left="1778" w:hanging="720"/>
      </w:pPr>
      <w:rPr>
        <w:b w:val="0"/>
        <w:color w:val="auto"/>
      </w:rPr>
    </w:lvl>
    <w:lvl w:ilvl="3">
      <w:start w:val="1"/>
      <w:numFmt w:val="decimal"/>
      <w:lvlText w:val="%1.%2.%3.%4"/>
      <w:lvlJc w:val="left"/>
      <w:pPr>
        <w:tabs>
          <w:tab w:val="num" w:pos="0"/>
        </w:tabs>
        <w:ind w:left="2127" w:hanging="720"/>
      </w:pPr>
      <w:rPr>
        <w:strike w:val="0"/>
        <w:dstrike w:val="0"/>
        <w:color w:val="auto"/>
      </w:rPr>
    </w:lvl>
    <w:lvl w:ilvl="4">
      <w:start w:val="1"/>
      <w:numFmt w:val="decimal"/>
      <w:lvlText w:val="%1.%2.%3.%4.%5"/>
      <w:lvlJc w:val="left"/>
      <w:pPr>
        <w:tabs>
          <w:tab w:val="num" w:pos="0"/>
        </w:tabs>
        <w:ind w:left="2476" w:hanging="720"/>
      </w:pPr>
      <w:rPr>
        <w:color w:val="auto"/>
      </w:rPr>
    </w:lvl>
    <w:lvl w:ilvl="5">
      <w:start w:val="1"/>
      <w:numFmt w:val="decimal"/>
      <w:lvlText w:val="%1.%2.%3.%4.%5.%6"/>
      <w:lvlJc w:val="left"/>
      <w:pPr>
        <w:tabs>
          <w:tab w:val="num" w:pos="0"/>
        </w:tabs>
        <w:ind w:left="3185" w:hanging="1080"/>
      </w:pPr>
      <w:rPr>
        <w:color w:val="auto"/>
      </w:rPr>
    </w:lvl>
    <w:lvl w:ilvl="6">
      <w:start w:val="1"/>
      <w:numFmt w:val="decimal"/>
      <w:lvlText w:val="%1.%2.%3.%4.%5.%6.%7"/>
      <w:lvlJc w:val="left"/>
      <w:pPr>
        <w:tabs>
          <w:tab w:val="num" w:pos="0"/>
        </w:tabs>
        <w:ind w:left="3534" w:hanging="1080"/>
      </w:pPr>
      <w:rPr>
        <w:color w:val="auto"/>
      </w:rPr>
    </w:lvl>
    <w:lvl w:ilvl="7">
      <w:start w:val="1"/>
      <w:numFmt w:val="decimal"/>
      <w:lvlText w:val="%1.%2.%3.%4.%5.%6.%7.%8"/>
      <w:lvlJc w:val="left"/>
      <w:pPr>
        <w:tabs>
          <w:tab w:val="num" w:pos="0"/>
        </w:tabs>
        <w:ind w:left="4243" w:hanging="1440"/>
      </w:pPr>
      <w:rPr>
        <w:color w:val="auto"/>
      </w:rPr>
    </w:lvl>
    <w:lvl w:ilvl="8">
      <w:start w:val="1"/>
      <w:numFmt w:val="decimal"/>
      <w:lvlText w:val="%1.%2.%3.%4.%5.%6.%7.%8.%9"/>
      <w:lvlJc w:val="left"/>
      <w:pPr>
        <w:tabs>
          <w:tab w:val="num" w:pos="0"/>
        </w:tabs>
        <w:ind w:left="4592" w:hanging="1440"/>
      </w:pPr>
      <w:rPr>
        <w:color w:val="auto"/>
      </w:rPr>
    </w:lvl>
  </w:abstractNum>
  <w:abstractNum w:abstractNumId="4">
    <w:nsid w:val="1E642555"/>
    <w:multiLevelType w:val="multilevel"/>
    <w:tmpl w:val="B2BC6418"/>
    <w:lvl w:ilvl="0">
      <w:start w:val="5"/>
      <w:numFmt w:val="decimal"/>
      <w:lvlText w:val="%1"/>
      <w:lvlJc w:val="left"/>
      <w:pPr>
        <w:tabs>
          <w:tab w:val="num" w:pos="0"/>
        </w:tabs>
        <w:ind w:left="360" w:hanging="360"/>
      </w:pPr>
      <w:rPr>
        <w:rFonts w:cs="Arial"/>
      </w:rPr>
    </w:lvl>
    <w:lvl w:ilvl="1">
      <w:start w:val="1"/>
      <w:numFmt w:val="decimal"/>
      <w:lvlText w:val="%1.%2"/>
      <w:lvlJc w:val="left"/>
      <w:pPr>
        <w:tabs>
          <w:tab w:val="num" w:pos="0"/>
        </w:tabs>
        <w:ind w:left="1004" w:hanging="360"/>
      </w:pPr>
      <w:rPr>
        <w:rFonts w:cs="Arial"/>
      </w:rPr>
    </w:lvl>
    <w:lvl w:ilvl="2">
      <w:start w:val="1"/>
      <w:numFmt w:val="decimal"/>
      <w:lvlText w:val="%1.%2.%3"/>
      <w:lvlJc w:val="left"/>
      <w:pPr>
        <w:tabs>
          <w:tab w:val="num" w:pos="0"/>
        </w:tabs>
        <w:ind w:left="2008" w:hanging="720"/>
      </w:pPr>
      <w:rPr>
        <w:rFonts w:cs="Arial"/>
      </w:rPr>
    </w:lvl>
    <w:lvl w:ilvl="3">
      <w:start w:val="1"/>
      <w:numFmt w:val="decimal"/>
      <w:lvlText w:val="%1.%2.%3.%4"/>
      <w:lvlJc w:val="left"/>
      <w:pPr>
        <w:tabs>
          <w:tab w:val="num" w:pos="0"/>
        </w:tabs>
        <w:ind w:left="2652" w:hanging="720"/>
      </w:pPr>
      <w:rPr>
        <w:rFonts w:cs="Arial"/>
      </w:rPr>
    </w:lvl>
    <w:lvl w:ilvl="4">
      <w:start w:val="1"/>
      <w:numFmt w:val="decimal"/>
      <w:lvlText w:val="%1.%2.%3.%4.%5"/>
      <w:lvlJc w:val="left"/>
      <w:pPr>
        <w:tabs>
          <w:tab w:val="num" w:pos="0"/>
        </w:tabs>
        <w:ind w:left="3656" w:hanging="1080"/>
      </w:pPr>
      <w:rPr>
        <w:rFonts w:cs="Arial"/>
      </w:rPr>
    </w:lvl>
    <w:lvl w:ilvl="5">
      <w:start w:val="1"/>
      <w:numFmt w:val="decimal"/>
      <w:lvlText w:val="%1.%2.%3.%4.%5.%6"/>
      <w:lvlJc w:val="left"/>
      <w:pPr>
        <w:tabs>
          <w:tab w:val="num" w:pos="0"/>
        </w:tabs>
        <w:ind w:left="4300" w:hanging="1080"/>
      </w:pPr>
      <w:rPr>
        <w:rFonts w:cs="Arial"/>
      </w:rPr>
    </w:lvl>
    <w:lvl w:ilvl="6">
      <w:start w:val="1"/>
      <w:numFmt w:val="decimal"/>
      <w:lvlText w:val="%1.%2.%3.%4.%5.%6.%7"/>
      <w:lvlJc w:val="left"/>
      <w:pPr>
        <w:tabs>
          <w:tab w:val="num" w:pos="0"/>
        </w:tabs>
        <w:ind w:left="5304" w:hanging="1440"/>
      </w:pPr>
      <w:rPr>
        <w:rFonts w:cs="Arial"/>
      </w:rPr>
    </w:lvl>
    <w:lvl w:ilvl="7">
      <w:start w:val="1"/>
      <w:numFmt w:val="decimal"/>
      <w:lvlText w:val="%1.%2.%3.%4.%5.%6.%7.%8"/>
      <w:lvlJc w:val="left"/>
      <w:pPr>
        <w:tabs>
          <w:tab w:val="num" w:pos="0"/>
        </w:tabs>
        <w:ind w:left="5948" w:hanging="1440"/>
      </w:pPr>
      <w:rPr>
        <w:rFonts w:cs="Arial"/>
      </w:rPr>
    </w:lvl>
    <w:lvl w:ilvl="8">
      <w:start w:val="1"/>
      <w:numFmt w:val="decimal"/>
      <w:lvlText w:val="%1.%2.%3.%4.%5.%6.%7.%8.%9"/>
      <w:lvlJc w:val="left"/>
      <w:pPr>
        <w:tabs>
          <w:tab w:val="num" w:pos="0"/>
        </w:tabs>
        <w:ind w:left="6952" w:hanging="1800"/>
      </w:pPr>
      <w:rPr>
        <w:rFonts w:cs="Arial"/>
      </w:rPr>
    </w:lvl>
  </w:abstractNum>
  <w:abstractNum w:abstractNumId="5">
    <w:nsid w:val="1EC51D16"/>
    <w:multiLevelType w:val="multilevel"/>
    <w:tmpl w:val="14C08CCC"/>
    <w:lvl w:ilvl="0">
      <w:start w:val="5"/>
      <w:numFmt w:val="decimal"/>
      <w:lvlText w:val="%1"/>
      <w:lvlJc w:val="left"/>
      <w:pPr>
        <w:tabs>
          <w:tab w:val="num" w:pos="0"/>
        </w:tabs>
        <w:ind w:left="360" w:hanging="360"/>
      </w:pPr>
    </w:lvl>
    <w:lvl w:ilvl="1">
      <w:start w:val="3"/>
      <w:numFmt w:val="decimal"/>
      <w:lvlText w:val="%1.%2"/>
      <w:lvlJc w:val="left"/>
      <w:pPr>
        <w:tabs>
          <w:tab w:val="num" w:pos="0"/>
        </w:tabs>
        <w:ind w:left="1364" w:hanging="360"/>
      </w:pPr>
    </w:lvl>
    <w:lvl w:ilvl="2">
      <w:start w:val="1"/>
      <w:numFmt w:val="decimal"/>
      <w:lvlText w:val="%1.%2.%3"/>
      <w:lvlJc w:val="left"/>
      <w:pPr>
        <w:tabs>
          <w:tab w:val="num" w:pos="0"/>
        </w:tabs>
        <w:ind w:left="2728" w:hanging="720"/>
      </w:pPr>
    </w:lvl>
    <w:lvl w:ilvl="3">
      <w:start w:val="1"/>
      <w:numFmt w:val="decimal"/>
      <w:lvlText w:val="%1.%2.%3.%4"/>
      <w:lvlJc w:val="left"/>
      <w:pPr>
        <w:tabs>
          <w:tab w:val="num" w:pos="0"/>
        </w:tabs>
        <w:ind w:left="3732" w:hanging="72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100" w:hanging="1080"/>
      </w:pPr>
    </w:lvl>
    <w:lvl w:ilvl="6">
      <w:start w:val="1"/>
      <w:numFmt w:val="decimal"/>
      <w:lvlText w:val="%1.%2.%3.%4.%5.%6.%7"/>
      <w:lvlJc w:val="left"/>
      <w:pPr>
        <w:tabs>
          <w:tab w:val="num" w:pos="0"/>
        </w:tabs>
        <w:ind w:left="7464" w:hanging="1440"/>
      </w:pPr>
    </w:lvl>
    <w:lvl w:ilvl="7">
      <w:start w:val="1"/>
      <w:numFmt w:val="decimal"/>
      <w:lvlText w:val="%1.%2.%3.%4.%5.%6.%7.%8"/>
      <w:lvlJc w:val="left"/>
      <w:pPr>
        <w:tabs>
          <w:tab w:val="num" w:pos="0"/>
        </w:tabs>
        <w:ind w:left="8468" w:hanging="1440"/>
      </w:pPr>
    </w:lvl>
    <w:lvl w:ilvl="8">
      <w:start w:val="1"/>
      <w:numFmt w:val="decimal"/>
      <w:lvlText w:val="%1.%2.%3.%4.%5.%6.%7.%8.%9"/>
      <w:lvlJc w:val="left"/>
      <w:pPr>
        <w:tabs>
          <w:tab w:val="num" w:pos="0"/>
        </w:tabs>
        <w:ind w:left="9832" w:hanging="1800"/>
      </w:pPr>
    </w:lvl>
  </w:abstractNum>
  <w:abstractNum w:abstractNumId="6">
    <w:nsid w:val="22DC0606"/>
    <w:multiLevelType w:val="multilevel"/>
    <w:tmpl w:val="631EEB4A"/>
    <w:lvl w:ilvl="0">
      <w:start w:val="14"/>
      <w:numFmt w:val="decimal"/>
      <w:lvlText w:val="%1"/>
      <w:lvlJc w:val="left"/>
      <w:pPr>
        <w:tabs>
          <w:tab w:val="num" w:pos="0"/>
        </w:tabs>
        <w:ind w:left="360" w:hanging="360"/>
      </w:pPr>
    </w:lvl>
    <w:lvl w:ilvl="1">
      <w:start w:val="1"/>
      <w:numFmt w:val="decimal"/>
      <w:lvlText w:val="%1.%2"/>
      <w:lvlJc w:val="left"/>
      <w:pPr>
        <w:tabs>
          <w:tab w:val="num" w:pos="0"/>
        </w:tabs>
        <w:ind w:left="644" w:hanging="360"/>
      </w:pPr>
    </w:lvl>
    <w:lvl w:ilvl="2">
      <w:start w:val="1"/>
      <w:numFmt w:val="decimal"/>
      <w:lvlText w:val="%1.%2.%3"/>
      <w:lvlJc w:val="left"/>
      <w:pPr>
        <w:tabs>
          <w:tab w:val="num" w:pos="0"/>
        </w:tabs>
        <w:ind w:left="1288" w:hanging="720"/>
      </w:pPr>
    </w:lvl>
    <w:lvl w:ilvl="3">
      <w:start w:val="1"/>
      <w:numFmt w:val="decimal"/>
      <w:lvlText w:val="%1.%2.%3.%4"/>
      <w:lvlJc w:val="left"/>
      <w:pPr>
        <w:tabs>
          <w:tab w:val="num" w:pos="0"/>
        </w:tabs>
        <w:ind w:left="1572" w:hanging="720"/>
      </w:pPr>
    </w:lvl>
    <w:lvl w:ilvl="4">
      <w:start w:val="1"/>
      <w:numFmt w:val="decimal"/>
      <w:lvlText w:val="%1.%2.%3.%4.%5"/>
      <w:lvlJc w:val="left"/>
      <w:pPr>
        <w:tabs>
          <w:tab w:val="num" w:pos="0"/>
        </w:tabs>
        <w:ind w:left="1856" w:hanging="720"/>
      </w:pPr>
    </w:lvl>
    <w:lvl w:ilvl="5">
      <w:start w:val="1"/>
      <w:numFmt w:val="decimal"/>
      <w:lvlText w:val="%1.%2.%3.%4.%5.%6"/>
      <w:lvlJc w:val="left"/>
      <w:pPr>
        <w:tabs>
          <w:tab w:val="num" w:pos="0"/>
        </w:tabs>
        <w:ind w:left="2500" w:hanging="1080"/>
      </w:pPr>
    </w:lvl>
    <w:lvl w:ilvl="6">
      <w:start w:val="1"/>
      <w:numFmt w:val="decimal"/>
      <w:lvlText w:val="%1.%2.%3.%4.%5.%6.%7"/>
      <w:lvlJc w:val="left"/>
      <w:pPr>
        <w:tabs>
          <w:tab w:val="num" w:pos="0"/>
        </w:tabs>
        <w:ind w:left="2784" w:hanging="1080"/>
      </w:pPr>
    </w:lvl>
    <w:lvl w:ilvl="7">
      <w:start w:val="1"/>
      <w:numFmt w:val="decimal"/>
      <w:lvlText w:val="%1.%2.%3.%4.%5.%6.%7.%8"/>
      <w:lvlJc w:val="left"/>
      <w:pPr>
        <w:tabs>
          <w:tab w:val="num" w:pos="0"/>
        </w:tabs>
        <w:ind w:left="3428" w:hanging="1440"/>
      </w:pPr>
    </w:lvl>
    <w:lvl w:ilvl="8">
      <w:start w:val="1"/>
      <w:numFmt w:val="decimal"/>
      <w:lvlText w:val="%1.%2.%3.%4.%5.%6.%7.%8.%9"/>
      <w:lvlJc w:val="left"/>
      <w:pPr>
        <w:tabs>
          <w:tab w:val="num" w:pos="0"/>
        </w:tabs>
        <w:ind w:left="3712" w:hanging="1440"/>
      </w:pPr>
    </w:lvl>
  </w:abstractNum>
  <w:abstractNum w:abstractNumId="7">
    <w:nsid w:val="23470F69"/>
    <w:multiLevelType w:val="multilevel"/>
    <w:tmpl w:val="9F1A3D1A"/>
    <w:lvl w:ilvl="0">
      <w:start w:val="21"/>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720" w:hanging="72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8">
    <w:nsid w:val="2A0425B1"/>
    <w:multiLevelType w:val="multilevel"/>
    <w:tmpl w:val="6A92DD9E"/>
    <w:lvl w:ilvl="0">
      <w:start w:val="8"/>
      <w:numFmt w:val="decimal"/>
      <w:lvlText w:val="%1"/>
      <w:lvlJc w:val="left"/>
      <w:pPr>
        <w:tabs>
          <w:tab w:val="num" w:pos="0"/>
        </w:tabs>
        <w:ind w:left="360" w:hanging="360"/>
      </w:pPr>
      <w:rPr>
        <w:rFonts w:cs="Times New Roman"/>
        <w:sz w:val="22"/>
      </w:rPr>
    </w:lvl>
    <w:lvl w:ilvl="1">
      <w:start w:val="1"/>
      <w:numFmt w:val="decimal"/>
      <w:lvlText w:val="%1.%2"/>
      <w:lvlJc w:val="left"/>
      <w:pPr>
        <w:tabs>
          <w:tab w:val="num" w:pos="0"/>
        </w:tabs>
        <w:ind w:left="1004" w:hanging="360"/>
      </w:pPr>
      <w:rPr>
        <w:rFonts w:cs="Times New Roman"/>
        <w:sz w:val="22"/>
      </w:rPr>
    </w:lvl>
    <w:lvl w:ilvl="2">
      <w:start w:val="1"/>
      <w:numFmt w:val="decimal"/>
      <w:lvlText w:val="%1.%2.%3"/>
      <w:lvlJc w:val="left"/>
      <w:pPr>
        <w:tabs>
          <w:tab w:val="num" w:pos="0"/>
        </w:tabs>
        <w:ind w:left="2008" w:hanging="720"/>
      </w:pPr>
      <w:rPr>
        <w:rFonts w:cs="Times New Roman"/>
        <w:sz w:val="22"/>
      </w:rPr>
    </w:lvl>
    <w:lvl w:ilvl="3">
      <w:start w:val="1"/>
      <w:numFmt w:val="decimal"/>
      <w:lvlText w:val="%1.%2.%3.%4"/>
      <w:lvlJc w:val="left"/>
      <w:pPr>
        <w:tabs>
          <w:tab w:val="num" w:pos="0"/>
        </w:tabs>
        <w:ind w:left="2652" w:hanging="720"/>
      </w:pPr>
      <w:rPr>
        <w:rFonts w:cs="Times New Roman"/>
        <w:sz w:val="22"/>
      </w:rPr>
    </w:lvl>
    <w:lvl w:ilvl="4">
      <w:start w:val="1"/>
      <w:numFmt w:val="decimal"/>
      <w:lvlText w:val="%1.%2.%3.%4.%5"/>
      <w:lvlJc w:val="left"/>
      <w:pPr>
        <w:tabs>
          <w:tab w:val="num" w:pos="0"/>
        </w:tabs>
        <w:ind w:left="3656" w:hanging="1080"/>
      </w:pPr>
      <w:rPr>
        <w:rFonts w:cs="Times New Roman"/>
        <w:sz w:val="22"/>
      </w:rPr>
    </w:lvl>
    <w:lvl w:ilvl="5">
      <w:start w:val="1"/>
      <w:numFmt w:val="decimal"/>
      <w:lvlText w:val="%1.%2.%3.%4.%5.%6"/>
      <w:lvlJc w:val="left"/>
      <w:pPr>
        <w:tabs>
          <w:tab w:val="num" w:pos="0"/>
        </w:tabs>
        <w:ind w:left="4300" w:hanging="1080"/>
      </w:pPr>
      <w:rPr>
        <w:rFonts w:cs="Times New Roman"/>
        <w:sz w:val="22"/>
      </w:rPr>
    </w:lvl>
    <w:lvl w:ilvl="6">
      <w:start w:val="1"/>
      <w:numFmt w:val="decimal"/>
      <w:lvlText w:val="%1.%2.%3.%4.%5.%6.%7"/>
      <w:lvlJc w:val="left"/>
      <w:pPr>
        <w:tabs>
          <w:tab w:val="num" w:pos="0"/>
        </w:tabs>
        <w:ind w:left="5304" w:hanging="1440"/>
      </w:pPr>
      <w:rPr>
        <w:rFonts w:cs="Times New Roman"/>
        <w:sz w:val="22"/>
      </w:rPr>
    </w:lvl>
    <w:lvl w:ilvl="7">
      <w:start w:val="1"/>
      <w:numFmt w:val="decimal"/>
      <w:lvlText w:val="%1.%2.%3.%4.%5.%6.%7.%8"/>
      <w:lvlJc w:val="left"/>
      <w:pPr>
        <w:tabs>
          <w:tab w:val="num" w:pos="0"/>
        </w:tabs>
        <w:ind w:left="5948" w:hanging="1440"/>
      </w:pPr>
      <w:rPr>
        <w:rFonts w:cs="Times New Roman"/>
        <w:sz w:val="22"/>
      </w:rPr>
    </w:lvl>
    <w:lvl w:ilvl="8">
      <w:start w:val="1"/>
      <w:numFmt w:val="decimal"/>
      <w:lvlText w:val="%1.%2.%3.%4.%5.%6.%7.%8.%9"/>
      <w:lvlJc w:val="left"/>
      <w:pPr>
        <w:tabs>
          <w:tab w:val="num" w:pos="0"/>
        </w:tabs>
        <w:ind w:left="6952" w:hanging="1800"/>
      </w:pPr>
      <w:rPr>
        <w:rFonts w:cs="Times New Roman"/>
        <w:sz w:val="22"/>
      </w:rPr>
    </w:lvl>
  </w:abstractNum>
  <w:abstractNum w:abstractNumId="9">
    <w:nsid w:val="2CAD1DBB"/>
    <w:multiLevelType w:val="multilevel"/>
    <w:tmpl w:val="0416001F"/>
    <w:lvl w:ilvl="0">
      <w:start w:val="17"/>
      <w:numFmt w:val="decimal"/>
      <w:lvlText w:val="%1."/>
      <w:lvlJc w:val="left"/>
      <w:pPr>
        <w:tabs>
          <w:tab w:val="num" w:pos="0"/>
        </w:tabs>
        <w:ind w:left="360" w:hanging="360"/>
      </w:pPr>
    </w:lvl>
    <w:lvl w:ilvl="1">
      <w:start w:val="1"/>
      <w:numFmt w:val="decimal"/>
      <w:lvlText w:val="%1.%2."/>
      <w:lvlJc w:val="left"/>
      <w:pPr>
        <w:tabs>
          <w:tab w:val="num" w:pos="0"/>
        </w:tabs>
        <w:ind w:left="792" w:hanging="432"/>
      </w:pPr>
      <w:rPr>
        <w:b w:val="0"/>
        <w:i w:val="0"/>
      </w:rPr>
    </w:lvl>
    <w:lvl w:ilvl="2">
      <w:start w:val="1"/>
      <w:numFmt w:val="decimal"/>
      <w:lvlText w:val="%1.%2.%3."/>
      <w:lvlJc w:val="left"/>
      <w:pPr>
        <w:tabs>
          <w:tab w:val="num" w:pos="0"/>
        </w:tabs>
        <w:ind w:left="1224" w:hanging="504"/>
      </w:pPr>
      <w:rPr>
        <w:b w:val="0"/>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0">
    <w:nsid w:val="38CB06D3"/>
    <w:multiLevelType w:val="multilevel"/>
    <w:tmpl w:val="F216F6D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1">
    <w:nsid w:val="4FA413C1"/>
    <w:multiLevelType w:val="multilevel"/>
    <w:tmpl w:val="188878AC"/>
    <w:lvl w:ilvl="0">
      <w:start w:val="8"/>
      <w:numFmt w:val="decimal"/>
      <w:lvlText w:val="%1"/>
      <w:lvlJc w:val="left"/>
      <w:pPr>
        <w:tabs>
          <w:tab w:val="num" w:pos="0"/>
        </w:tabs>
        <w:ind w:left="360" w:hanging="360"/>
      </w:pPr>
      <w:rPr>
        <w:rFonts w:cs="Times New Roman"/>
        <w:color w:val="000000"/>
        <w:sz w:val="22"/>
      </w:rPr>
    </w:lvl>
    <w:lvl w:ilvl="1">
      <w:start w:val="3"/>
      <w:numFmt w:val="decimal"/>
      <w:lvlText w:val="%1.%2"/>
      <w:lvlJc w:val="left"/>
      <w:pPr>
        <w:tabs>
          <w:tab w:val="num" w:pos="0"/>
        </w:tabs>
        <w:ind w:left="360" w:hanging="360"/>
      </w:pPr>
      <w:rPr>
        <w:rFonts w:cs="Times New Roman"/>
        <w:b/>
        <w:bCs/>
        <w:color w:val="000000"/>
        <w:sz w:val="22"/>
      </w:rPr>
    </w:lvl>
    <w:lvl w:ilvl="2">
      <w:start w:val="1"/>
      <w:numFmt w:val="decimal"/>
      <w:lvlText w:val="%1.%2.%3"/>
      <w:lvlJc w:val="left"/>
      <w:pPr>
        <w:tabs>
          <w:tab w:val="num" w:pos="0"/>
        </w:tabs>
        <w:ind w:left="720" w:hanging="720"/>
      </w:pPr>
      <w:rPr>
        <w:rFonts w:cs="Times New Roman"/>
        <w:color w:val="000000"/>
        <w:sz w:val="22"/>
      </w:rPr>
    </w:lvl>
    <w:lvl w:ilvl="3">
      <w:start w:val="1"/>
      <w:numFmt w:val="decimal"/>
      <w:lvlText w:val="%1.%2.%3.%4"/>
      <w:lvlJc w:val="left"/>
      <w:pPr>
        <w:tabs>
          <w:tab w:val="num" w:pos="0"/>
        </w:tabs>
        <w:ind w:left="720" w:hanging="720"/>
      </w:pPr>
      <w:rPr>
        <w:rFonts w:cs="Times New Roman"/>
        <w:color w:val="000000"/>
        <w:sz w:val="22"/>
      </w:rPr>
    </w:lvl>
    <w:lvl w:ilvl="4">
      <w:start w:val="1"/>
      <w:numFmt w:val="decimal"/>
      <w:lvlText w:val="%1.%2.%3.%4.%5"/>
      <w:lvlJc w:val="left"/>
      <w:pPr>
        <w:tabs>
          <w:tab w:val="num" w:pos="0"/>
        </w:tabs>
        <w:ind w:left="1080" w:hanging="1080"/>
      </w:pPr>
      <w:rPr>
        <w:rFonts w:cs="Times New Roman"/>
        <w:color w:val="000000"/>
        <w:sz w:val="22"/>
      </w:rPr>
    </w:lvl>
    <w:lvl w:ilvl="5">
      <w:start w:val="1"/>
      <w:numFmt w:val="decimal"/>
      <w:lvlText w:val="%1.%2.%3.%4.%5.%6"/>
      <w:lvlJc w:val="left"/>
      <w:pPr>
        <w:tabs>
          <w:tab w:val="num" w:pos="0"/>
        </w:tabs>
        <w:ind w:left="1080" w:hanging="1080"/>
      </w:pPr>
      <w:rPr>
        <w:rFonts w:cs="Times New Roman"/>
        <w:color w:val="000000"/>
        <w:sz w:val="22"/>
      </w:rPr>
    </w:lvl>
    <w:lvl w:ilvl="6">
      <w:start w:val="1"/>
      <w:numFmt w:val="decimal"/>
      <w:lvlText w:val="%1.%2.%3.%4.%5.%6.%7"/>
      <w:lvlJc w:val="left"/>
      <w:pPr>
        <w:tabs>
          <w:tab w:val="num" w:pos="0"/>
        </w:tabs>
        <w:ind w:left="1440" w:hanging="1440"/>
      </w:pPr>
      <w:rPr>
        <w:rFonts w:cs="Times New Roman"/>
        <w:color w:val="000000"/>
        <w:sz w:val="22"/>
      </w:rPr>
    </w:lvl>
    <w:lvl w:ilvl="7">
      <w:start w:val="1"/>
      <w:numFmt w:val="decimal"/>
      <w:lvlText w:val="%1.%2.%3.%4.%5.%6.%7.%8"/>
      <w:lvlJc w:val="left"/>
      <w:pPr>
        <w:tabs>
          <w:tab w:val="num" w:pos="0"/>
        </w:tabs>
        <w:ind w:left="1440" w:hanging="1440"/>
      </w:pPr>
      <w:rPr>
        <w:rFonts w:cs="Times New Roman"/>
        <w:color w:val="000000"/>
        <w:sz w:val="22"/>
      </w:rPr>
    </w:lvl>
    <w:lvl w:ilvl="8">
      <w:start w:val="1"/>
      <w:numFmt w:val="decimal"/>
      <w:lvlText w:val="%1.%2.%3.%4.%5.%6.%7.%8.%9"/>
      <w:lvlJc w:val="left"/>
      <w:pPr>
        <w:tabs>
          <w:tab w:val="num" w:pos="0"/>
        </w:tabs>
        <w:ind w:left="1800" w:hanging="1800"/>
      </w:pPr>
      <w:rPr>
        <w:rFonts w:cs="Times New Roman"/>
        <w:color w:val="000000"/>
        <w:sz w:val="22"/>
      </w:rPr>
    </w:lvl>
  </w:abstractNum>
  <w:abstractNum w:abstractNumId="12">
    <w:nsid w:val="50587CC5"/>
    <w:multiLevelType w:val="multilevel"/>
    <w:tmpl w:val="C81C71A2"/>
    <w:lvl w:ilvl="0">
      <w:start w:val="23"/>
      <w:numFmt w:val="decimal"/>
      <w:lvlText w:val="%1"/>
      <w:lvlJc w:val="left"/>
      <w:pPr>
        <w:tabs>
          <w:tab w:val="num" w:pos="0"/>
        </w:tabs>
        <w:ind w:left="360" w:hanging="360"/>
      </w:pPr>
    </w:lvl>
    <w:lvl w:ilvl="1">
      <w:start w:val="4"/>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720" w:hanging="72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13">
    <w:nsid w:val="53AA6683"/>
    <w:multiLevelType w:val="multilevel"/>
    <w:tmpl w:val="DB8E6C44"/>
    <w:lvl w:ilvl="0">
      <w:start w:val="1"/>
      <w:numFmt w:val="decimal"/>
      <w:lvlText w:val="%1."/>
      <w:lvlJc w:val="left"/>
      <w:pPr>
        <w:tabs>
          <w:tab w:val="num" w:pos="0"/>
        </w:tabs>
        <w:ind w:left="644" w:hanging="360"/>
      </w:pPr>
      <w:rPr>
        <w:i w:val="0"/>
        <w:color w:val="auto"/>
      </w:rPr>
    </w:lvl>
    <w:lvl w:ilvl="1">
      <w:start w:val="1"/>
      <w:numFmt w:val="decimal"/>
      <w:lvlText w:val="%1.%2."/>
      <w:lvlJc w:val="left"/>
      <w:pPr>
        <w:tabs>
          <w:tab w:val="num" w:pos="0"/>
        </w:tabs>
        <w:ind w:left="716" w:hanging="432"/>
      </w:pPr>
      <w:rPr>
        <w:b/>
        <w:bCs/>
        <w:i w:val="0"/>
        <w:color w:val="auto"/>
        <w:lang w:val="x-none"/>
      </w:rPr>
    </w:lvl>
    <w:lvl w:ilvl="2">
      <w:start w:val="1"/>
      <w:numFmt w:val="decimal"/>
      <w:lvlText w:val="%1.%2.%3."/>
      <w:lvlJc w:val="left"/>
      <w:pPr>
        <w:tabs>
          <w:tab w:val="num" w:pos="0"/>
        </w:tabs>
        <w:ind w:left="1922" w:hanging="504"/>
      </w:pPr>
    </w:lvl>
    <w:lvl w:ilvl="3">
      <w:start w:val="1"/>
      <w:numFmt w:val="decimal"/>
      <w:lvlText w:val="%1.%2.%3.%4."/>
      <w:lvlJc w:val="left"/>
      <w:pPr>
        <w:tabs>
          <w:tab w:val="num" w:pos="0"/>
        </w:tabs>
        <w:ind w:left="2491" w:hanging="648"/>
      </w:pPr>
      <w:rPr>
        <w:i w:val="0"/>
      </w:rPr>
    </w:lvl>
    <w:lvl w:ilvl="4">
      <w:start w:val="1"/>
      <w:numFmt w:val="decimal"/>
      <w:lvlText w:val="%1.%2.%3.%4.%5."/>
      <w:lvlJc w:val="left"/>
      <w:pPr>
        <w:tabs>
          <w:tab w:val="num" w:pos="0"/>
        </w:tabs>
        <w:ind w:left="3485"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4">
    <w:nsid w:val="57162645"/>
    <w:multiLevelType w:val="multilevel"/>
    <w:tmpl w:val="9E6E7C04"/>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5">
    <w:nsid w:val="72417DF2"/>
    <w:multiLevelType w:val="multilevel"/>
    <w:tmpl w:val="0DA275A8"/>
    <w:lvl w:ilvl="0">
      <w:start w:val="9"/>
      <w:numFmt w:val="decimal"/>
      <w:lvlText w:val="%1"/>
      <w:lvlJc w:val="left"/>
      <w:pPr>
        <w:tabs>
          <w:tab w:val="num" w:pos="0"/>
        </w:tabs>
        <w:ind w:left="360" w:hanging="360"/>
      </w:pPr>
      <w:rPr>
        <w:rFonts w:cs="Times New Roman"/>
        <w:color w:val="000000"/>
        <w:sz w:val="22"/>
      </w:rPr>
    </w:lvl>
    <w:lvl w:ilvl="1">
      <w:start w:val="1"/>
      <w:numFmt w:val="decimal"/>
      <w:lvlText w:val="%1.%2"/>
      <w:lvlJc w:val="left"/>
      <w:pPr>
        <w:tabs>
          <w:tab w:val="num" w:pos="0"/>
        </w:tabs>
        <w:ind w:left="720" w:hanging="360"/>
      </w:pPr>
      <w:rPr>
        <w:rFonts w:cs="Times New Roman"/>
        <w:color w:val="000000"/>
        <w:sz w:val="22"/>
      </w:rPr>
    </w:lvl>
    <w:lvl w:ilvl="2">
      <w:start w:val="1"/>
      <w:numFmt w:val="decimal"/>
      <w:lvlText w:val="%1.%2.%3"/>
      <w:lvlJc w:val="left"/>
      <w:pPr>
        <w:tabs>
          <w:tab w:val="num" w:pos="0"/>
        </w:tabs>
        <w:ind w:left="1440" w:hanging="720"/>
      </w:pPr>
      <w:rPr>
        <w:rFonts w:cs="Times New Roman"/>
        <w:color w:val="000000"/>
        <w:sz w:val="22"/>
      </w:rPr>
    </w:lvl>
    <w:lvl w:ilvl="3">
      <w:start w:val="1"/>
      <w:numFmt w:val="decimal"/>
      <w:lvlText w:val="%1.%2.%3.%4"/>
      <w:lvlJc w:val="left"/>
      <w:pPr>
        <w:tabs>
          <w:tab w:val="num" w:pos="0"/>
        </w:tabs>
        <w:ind w:left="1800" w:hanging="720"/>
      </w:pPr>
      <w:rPr>
        <w:rFonts w:cs="Times New Roman"/>
        <w:color w:val="000000"/>
        <w:sz w:val="22"/>
      </w:rPr>
    </w:lvl>
    <w:lvl w:ilvl="4">
      <w:start w:val="1"/>
      <w:numFmt w:val="decimal"/>
      <w:lvlText w:val="%1.%2.%3.%4.%5"/>
      <w:lvlJc w:val="left"/>
      <w:pPr>
        <w:tabs>
          <w:tab w:val="num" w:pos="0"/>
        </w:tabs>
        <w:ind w:left="2520" w:hanging="1080"/>
      </w:pPr>
      <w:rPr>
        <w:rFonts w:cs="Times New Roman"/>
        <w:color w:val="000000"/>
        <w:sz w:val="22"/>
      </w:rPr>
    </w:lvl>
    <w:lvl w:ilvl="5">
      <w:start w:val="1"/>
      <w:numFmt w:val="decimal"/>
      <w:lvlText w:val="%1.%2.%3.%4.%5.%6"/>
      <w:lvlJc w:val="left"/>
      <w:pPr>
        <w:tabs>
          <w:tab w:val="num" w:pos="0"/>
        </w:tabs>
        <w:ind w:left="2880" w:hanging="1080"/>
      </w:pPr>
      <w:rPr>
        <w:rFonts w:cs="Times New Roman"/>
        <w:color w:val="000000"/>
        <w:sz w:val="22"/>
      </w:rPr>
    </w:lvl>
    <w:lvl w:ilvl="6">
      <w:start w:val="1"/>
      <w:numFmt w:val="decimal"/>
      <w:lvlText w:val="%1.%2.%3.%4.%5.%6.%7"/>
      <w:lvlJc w:val="left"/>
      <w:pPr>
        <w:tabs>
          <w:tab w:val="num" w:pos="0"/>
        </w:tabs>
        <w:ind w:left="3600" w:hanging="1440"/>
      </w:pPr>
      <w:rPr>
        <w:rFonts w:cs="Times New Roman"/>
        <w:color w:val="000000"/>
        <w:sz w:val="22"/>
      </w:rPr>
    </w:lvl>
    <w:lvl w:ilvl="7">
      <w:start w:val="1"/>
      <w:numFmt w:val="decimal"/>
      <w:lvlText w:val="%1.%2.%3.%4.%5.%6.%7.%8"/>
      <w:lvlJc w:val="left"/>
      <w:pPr>
        <w:tabs>
          <w:tab w:val="num" w:pos="0"/>
        </w:tabs>
        <w:ind w:left="3960" w:hanging="1440"/>
      </w:pPr>
      <w:rPr>
        <w:rFonts w:cs="Times New Roman"/>
        <w:color w:val="000000"/>
        <w:sz w:val="22"/>
      </w:rPr>
    </w:lvl>
    <w:lvl w:ilvl="8">
      <w:start w:val="1"/>
      <w:numFmt w:val="decimal"/>
      <w:lvlText w:val="%1.%2.%3.%4.%5.%6.%7.%8.%9"/>
      <w:lvlJc w:val="left"/>
      <w:pPr>
        <w:tabs>
          <w:tab w:val="num" w:pos="0"/>
        </w:tabs>
        <w:ind w:left="4680" w:hanging="1800"/>
      </w:pPr>
      <w:rPr>
        <w:rFonts w:cs="Times New Roman"/>
        <w:color w:val="000000"/>
        <w:sz w:val="22"/>
      </w:rPr>
    </w:lvl>
  </w:abstractNum>
  <w:abstractNum w:abstractNumId="16">
    <w:nsid w:val="77B231FC"/>
    <w:multiLevelType w:val="multilevel"/>
    <w:tmpl w:val="A8EE25F4"/>
    <w:lvl w:ilvl="0">
      <w:start w:val="1"/>
      <w:numFmt w:val="bullet"/>
      <w:lvlText w:val=""/>
      <w:lvlJc w:val="left"/>
      <w:pPr>
        <w:tabs>
          <w:tab w:val="num" w:pos="0"/>
        </w:tabs>
        <w:ind w:left="2138"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nsid w:val="7A3C3499"/>
    <w:multiLevelType w:val="multilevel"/>
    <w:tmpl w:val="2952B07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7B3D2ED1"/>
    <w:multiLevelType w:val="multilevel"/>
    <w:tmpl w:val="873204FE"/>
    <w:lvl w:ilvl="0">
      <w:start w:val="6"/>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1364" w:hanging="360"/>
      </w:pPr>
      <w:rPr>
        <w:rFonts w:cs="Times New Roman"/>
      </w:rPr>
    </w:lvl>
    <w:lvl w:ilvl="2">
      <w:start w:val="1"/>
      <w:numFmt w:val="decimal"/>
      <w:lvlText w:val="%1.%2.%3"/>
      <w:lvlJc w:val="left"/>
      <w:pPr>
        <w:tabs>
          <w:tab w:val="num" w:pos="0"/>
        </w:tabs>
        <w:ind w:left="2728" w:hanging="720"/>
      </w:pPr>
      <w:rPr>
        <w:rFonts w:cs="Times New Roman"/>
      </w:rPr>
    </w:lvl>
    <w:lvl w:ilvl="3">
      <w:start w:val="1"/>
      <w:numFmt w:val="decimal"/>
      <w:lvlText w:val="%1.%2.%3.%4"/>
      <w:lvlJc w:val="left"/>
      <w:pPr>
        <w:tabs>
          <w:tab w:val="num" w:pos="0"/>
        </w:tabs>
        <w:ind w:left="3732" w:hanging="720"/>
      </w:pPr>
      <w:rPr>
        <w:rFonts w:cs="Times New Roman"/>
      </w:rPr>
    </w:lvl>
    <w:lvl w:ilvl="4">
      <w:start w:val="1"/>
      <w:numFmt w:val="decimal"/>
      <w:lvlText w:val="%1.%2.%3.%4.%5"/>
      <w:lvlJc w:val="left"/>
      <w:pPr>
        <w:tabs>
          <w:tab w:val="num" w:pos="0"/>
        </w:tabs>
        <w:ind w:left="5096" w:hanging="1080"/>
      </w:pPr>
      <w:rPr>
        <w:rFonts w:cs="Times New Roman"/>
      </w:rPr>
    </w:lvl>
    <w:lvl w:ilvl="5">
      <w:start w:val="1"/>
      <w:numFmt w:val="decimal"/>
      <w:lvlText w:val="%1.%2.%3.%4.%5.%6"/>
      <w:lvlJc w:val="left"/>
      <w:pPr>
        <w:tabs>
          <w:tab w:val="num" w:pos="0"/>
        </w:tabs>
        <w:ind w:left="6100" w:hanging="1080"/>
      </w:pPr>
      <w:rPr>
        <w:rFonts w:cs="Times New Roman"/>
      </w:rPr>
    </w:lvl>
    <w:lvl w:ilvl="6">
      <w:start w:val="1"/>
      <w:numFmt w:val="decimal"/>
      <w:lvlText w:val="%1.%2.%3.%4.%5.%6.%7"/>
      <w:lvlJc w:val="left"/>
      <w:pPr>
        <w:tabs>
          <w:tab w:val="num" w:pos="0"/>
        </w:tabs>
        <w:ind w:left="7464" w:hanging="1440"/>
      </w:pPr>
      <w:rPr>
        <w:rFonts w:cs="Times New Roman"/>
      </w:rPr>
    </w:lvl>
    <w:lvl w:ilvl="7">
      <w:start w:val="1"/>
      <w:numFmt w:val="decimal"/>
      <w:lvlText w:val="%1.%2.%3.%4.%5.%6.%7.%8"/>
      <w:lvlJc w:val="left"/>
      <w:pPr>
        <w:tabs>
          <w:tab w:val="num" w:pos="0"/>
        </w:tabs>
        <w:ind w:left="8468" w:hanging="1440"/>
      </w:pPr>
      <w:rPr>
        <w:rFonts w:cs="Times New Roman"/>
      </w:rPr>
    </w:lvl>
    <w:lvl w:ilvl="8">
      <w:start w:val="1"/>
      <w:numFmt w:val="decimal"/>
      <w:lvlText w:val="%1.%2.%3.%4.%5.%6.%7.%8.%9"/>
      <w:lvlJc w:val="left"/>
      <w:pPr>
        <w:tabs>
          <w:tab w:val="num" w:pos="0"/>
        </w:tabs>
        <w:ind w:left="9832" w:hanging="1800"/>
      </w:pPr>
      <w:rPr>
        <w:rFonts w:cs="Times New Roman"/>
      </w:rPr>
    </w:lvl>
  </w:abstractNum>
  <w:num w:numId="1">
    <w:abstractNumId w:val="13"/>
  </w:num>
  <w:num w:numId="2">
    <w:abstractNumId w:val="0"/>
  </w:num>
  <w:num w:numId="3">
    <w:abstractNumId w:val="6"/>
  </w:num>
  <w:num w:numId="4">
    <w:abstractNumId w:val="3"/>
  </w:num>
  <w:num w:numId="5">
    <w:abstractNumId w:val="1"/>
  </w:num>
  <w:num w:numId="6">
    <w:abstractNumId w:val="7"/>
  </w:num>
  <w:num w:numId="7">
    <w:abstractNumId w:val="9"/>
  </w:num>
  <w:num w:numId="8">
    <w:abstractNumId w:val="12"/>
  </w:num>
  <w:num w:numId="9">
    <w:abstractNumId w:val="14"/>
  </w:num>
  <w:num w:numId="10">
    <w:abstractNumId w:val="4"/>
  </w:num>
  <w:num w:numId="11">
    <w:abstractNumId w:val="10"/>
  </w:num>
  <w:num w:numId="12">
    <w:abstractNumId w:val="2"/>
  </w:num>
  <w:num w:numId="13">
    <w:abstractNumId w:val="16"/>
  </w:num>
  <w:num w:numId="14">
    <w:abstractNumId w:val="8"/>
  </w:num>
  <w:num w:numId="15">
    <w:abstractNumId w:val="11"/>
  </w:num>
  <w:num w:numId="16">
    <w:abstractNumId w:val="15"/>
  </w:num>
  <w:num w:numId="17">
    <w:abstractNumId w:val="5"/>
  </w:num>
  <w:num w:numId="18">
    <w:abstractNumId w:val="18"/>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97016E"/>
    <w:rsid w:val="000A51DC"/>
    <w:rsid w:val="00284810"/>
    <w:rsid w:val="00624C7B"/>
    <w:rsid w:val="006B697F"/>
    <w:rsid w:val="0089711B"/>
    <w:rsid w:val="008D4677"/>
    <w:rsid w:val="0097016E"/>
    <w:rsid w:val="009A208E"/>
    <w:rsid w:val="00A259D1"/>
    <w:rsid w:val="00A96053"/>
    <w:rsid w:val="00CA2EFD"/>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0FD96DD-7B47-4ACC-8409-B6EC90406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pPr>
        <w:suppressAutoHyphens/>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90A"/>
    <w:rPr>
      <w:rFonts w:ascii="Arial" w:hAnsi="Arial" w:cs="Tahoma"/>
      <w:szCs w:val="24"/>
    </w:rPr>
  </w:style>
  <w:style w:type="paragraph" w:styleId="Ttulo1">
    <w:name w:val="heading 1"/>
    <w:basedOn w:val="Normal"/>
    <w:next w:val="Normal"/>
    <w:link w:val="Ttulo1Char"/>
    <w:qFormat/>
    <w:rsid w:val="000D390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har"/>
    <w:qFormat/>
    <w:rsid w:val="004B460A"/>
    <w:pPr>
      <w:keepNext/>
      <w:tabs>
        <w:tab w:val="left" w:pos="1701"/>
      </w:tabs>
      <w:ind w:right="-1"/>
      <w:jc w:val="center"/>
      <w:outlineLvl w:val="1"/>
    </w:pPr>
    <w:rPr>
      <w:rFonts w:ascii="Times New Roman" w:hAnsi="Times New Roman" w:cs="Times New Roman"/>
      <w:b/>
      <w:color w:val="000000"/>
      <w:szCs w:val="20"/>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extodebaloChar">
    <w:name w:val="Texto de balão Char"/>
    <w:link w:val="Textodebalo"/>
    <w:uiPriority w:val="99"/>
    <w:qFormat/>
    <w:rsid w:val="003A73C1"/>
    <w:rPr>
      <w:rFonts w:ascii="Tahoma" w:hAnsi="Tahoma" w:cs="Tahoma"/>
      <w:sz w:val="16"/>
      <w:szCs w:val="16"/>
    </w:rPr>
  </w:style>
  <w:style w:type="character" w:customStyle="1" w:styleId="Ttulo2Char">
    <w:name w:val="Título 2 Char"/>
    <w:link w:val="Ttulo2"/>
    <w:qFormat/>
    <w:rsid w:val="004B460A"/>
    <w:rPr>
      <w:b/>
      <w:color w:val="000000"/>
      <w:sz w:val="24"/>
    </w:rPr>
  </w:style>
  <w:style w:type="character" w:customStyle="1" w:styleId="normalchar1">
    <w:name w:val="normal__char1"/>
    <w:qFormat/>
    <w:rsid w:val="008D51CC"/>
    <w:rPr>
      <w:rFonts w:ascii="Arial" w:hAnsi="Arial" w:cs="Arial"/>
      <w:strike w:val="0"/>
      <w:dstrike w:val="0"/>
      <w:sz w:val="24"/>
      <w:szCs w:val="24"/>
      <w:u w:val="none"/>
      <w:effect w:val="none"/>
    </w:rPr>
  </w:style>
  <w:style w:type="character" w:customStyle="1" w:styleId="apple-style-span">
    <w:name w:val="apple-style-span"/>
    <w:basedOn w:val="Fontepargpadro"/>
    <w:qFormat/>
    <w:rsid w:val="00260802"/>
  </w:style>
  <w:style w:type="character" w:customStyle="1" w:styleId="LinkdaInternet">
    <w:name w:val="Link da Internet"/>
    <w:rsid w:val="00BF1A7F"/>
    <w:rPr>
      <w:color w:val="000080"/>
      <w:u w:val="single"/>
    </w:rPr>
  </w:style>
  <w:style w:type="character" w:customStyle="1" w:styleId="CitaoChar">
    <w:name w:val="Citação Char"/>
    <w:link w:val="Citao"/>
    <w:uiPriority w:val="29"/>
    <w:qFormat/>
    <w:rsid w:val="00C322F1"/>
    <w:rPr>
      <w:rFonts w:ascii="Ecofont_Spranq_eco_Sans" w:eastAsia="Calibri" w:hAnsi="Ecofont_Spranq_eco_Sans" w:cs="Tahoma"/>
      <w:i/>
      <w:iCs/>
      <w:color w:val="000000"/>
      <w:szCs w:val="24"/>
      <w:shd w:val="clear" w:color="auto" w:fill="FFFFCC"/>
      <w:lang w:eastAsia="en-US"/>
    </w:rPr>
  </w:style>
  <w:style w:type="character" w:customStyle="1" w:styleId="citao2Char">
    <w:name w:val="citação 2 Char"/>
    <w:basedOn w:val="CitaoChar"/>
    <w:qFormat/>
    <w:rsid w:val="000A23DA"/>
    <w:rPr>
      <w:rFonts w:ascii="Ecofont_Spranq_eco_Sans" w:eastAsia="Calibri" w:hAnsi="Ecofont_Spranq_eco_Sans" w:cs="Tahoma"/>
      <w:i/>
      <w:iCs/>
      <w:color w:val="000000"/>
      <w:szCs w:val="24"/>
      <w:shd w:val="clear" w:color="auto" w:fill="FFFFCC"/>
      <w:lang w:eastAsia="en-US"/>
    </w:rPr>
  </w:style>
  <w:style w:type="character" w:styleId="Refdecomentrio">
    <w:name w:val="annotation reference"/>
    <w:basedOn w:val="Fontepargpadro"/>
    <w:uiPriority w:val="99"/>
    <w:unhideWhenUsed/>
    <w:qFormat/>
    <w:rsid w:val="0015519E"/>
    <w:rPr>
      <w:sz w:val="16"/>
      <w:szCs w:val="16"/>
    </w:rPr>
  </w:style>
  <w:style w:type="character" w:customStyle="1" w:styleId="TextodecomentrioChar">
    <w:name w:val="Texto de comentário Char"/>
    <w:basedOn w:val="Fontepargpadro"/>
    <w:link w:val="Textodecomentrio"/>
    <w:qFormat/>
    <w:rsid w:val="0015519E"/>
    <w:rPr>
      <w:rFonts w:ascii="Ecofont_Spranq_eco_Sans" w:hAnsi="Ecofont_Spranq_eco_Sans" w:cs="Tahoma"/>
    </w:rPr>
  </w:style>
  <w:style w:type="character" w:customStyle="1" w:styleId="AssuntodocomentrioChar">
    <w:name w:val="Assunto do comentário Char"/>
    <w:basedOn w:val="TextodecomentrioChar"/>
    <w:link w:val="Assuntodocomentrio"/>
    <w:semiHidden/>
    <w:qFormat/>
    <w:rsid w:val="0015519E"/>
    <w:rPr>
      <w:rFonts w:ascii="Ecofont_Spranq_eco_Sans" w:hAnsi="Ecofont_Spranq_eco_Sans" w:cs="Tahoma"/>
      <w:b/>
      <w:bCs/>
    </w:rPr>
  </w:style>
  <w:style w:type="character" w:styleId="TextodoEspaoReservado">
    <w:name w:val="Placeholder Text"/>
    <w:basedOn w:val="Fontepargpadro"/>
    <w:uiPriority w:val="99"/>
    <w:semiHidden/>
    <w:qFormat/>
    <w:rsid w:val="00DD3355"/>
    <w:rPr>
      <w:color w:val="808080"/>
    </w:rPr>
  </w:style>
  <w:style w:type="character" w:customStyle="1" w:styleId="CabealhoChar">
    <w:name w:val="Cabeçalho Char"/>
    <w:basedOn w:val="Fontepargpadro"/>
    <w:link w:val="Cabealho"/>
    <w:uiPriority w:val="99"/>
    <w:qFormat/>
    <w:rsid w:val="00DB64EF"/>
    <w:rPr>
      <w:rFonts w:ascii="Ecofont_Spranq_eco_Sans" w:hAnsi="Ecofont_Spranq_eco_Sans" w:cs="Tahoma"/>
      <w:sz w:val="24"/>
      <w:szCs w:val="24"/>
    </w:rPr>
  </w:style>
  <w:style w:type="character" w:customStyle="1" w:styleId="RodapChar">
    <w:name w:val="Rodapé Char"/>
    <w:basedOn w:val="Fontepargpadro"/>
    <w:link w:val="Rodap"/>
    <w:uiPriority w:val="99"/>
    <w:qFormat/>
    <w:rsid w:val="00DB64EF"/>
    <w:rPr>
      <w:rFonts w:ascii="Ecofont_Spranq_eco_Sans" w:hAnsi="Ecofont_Spranq_eco_Sans" w:cs="Tahoma"/>
      <w:sz w:val="24"/>
      <w:szCs w:val="24"/>
    </w:rPr>
  </w:style>
  <w:style w:type="character" w:customStyle="1" w:styleId="Ttulo1Char">
    <w:name w:val="Título 1 Char"/>
    <w:basedOn w:val="Fontepargpadro"/>
    <w:link w:val="Ttulo1"/>
    <w:qFormat/>
    <w:rsid w:val="000D390A"/>
    <w:rPr>
      <w:rFonts w:asciiTheme="majorHAnsi" w:eastAsiaTheme="majorEastAsia" w:hAnsiTheme="majorHAnsi" w:cstheme="majorBidi"/>
      <w:color w:val="365F91" w:themeColor="accent1" w:themeShade="BF"/>
      <w:sz w:val="32"/>
      <w:szCs w:val="32"/>
    </w:rPr>
  </w:style>
  <w:style w:type="character" w:customStyle="1" w:styleId="Nivel1Char">
    <w:name w:val="Nivel1 Char"/>
    <w:basedOn w:val="Ttulo1Char"/>
    <w:link w:val="Nivel1"/>
    <w:qFormat/>
    <w:rsid w:val="000D390A"/>
    <w:rPr>
      <w:rFonts w:ascii="Arial" w:eastAsiaTheme="majorEastAsia" w:hAnsi="Arial" w:cstheme="majorBidi"/>
      <w:b/>
      <w:color w:val="000000"/>
      <w:sz w:val="32"/>
      <w:szCs w:val="32"/>
    </w:rPr>
  </w:style>
  <w:style w:type="character" w:customStyle="1" w:styleId="QuoteChar">
    <w:name w:val="Quote Char"/>
    <w:link w:val="Citao1"/>
    <w:uiPriority w:val="99"/>
    <w:qFormat/>
    <w:rsid w:val="00B222EE"/>
    <w:rPr>
      <w:rFonts w:ascii="Ecofont_Spranq_eco_Sans" w:hAnsi="Ecofont_Spranq_eco_Sans" w:cs="Ecofont_Spranq_eco_Sans"/>
      <w:i/>
      <w:iCs/>
      <w:color w:val="000000"/>
      <w:sz w:val="24"/>
      <w:szCs w:val="24"/>
      <w:shd w:val="clear" w:color="auto" w:fill="FFFFCC"/>
      <w:lang w:eastAsia="en-US"/>
    </w:rPr>
  </w:style>
  <w:style w:type="character" w:customStyle="1" w:styleId="apple-converted-space">
    <w:name w:val="apple-converted-space"/>
    <w:basedOn w:val="Fontepargpadro"/>
    <w:qFormat/>
    <w:rsid w:val="00E014B9"/>
  </w:style>
  <w:style w:type="character" w:customStyle="1" w:styleId="Nivel01Char">
    <w:name w:val="Nivel 01 Char"/>
    <w:basedOn w:val="Fontepargpadro"/>
    <w:link w:val="Nivel01"/>
    <w:qFormat/>
    <w:locked/>
    <w:rsid w:val="0085196B"/>
    <w:rPr>
      <w:rFonts w:ascii="Arial" w:eastAsiaTheme="majorEastAsia" w:hAnsi="Arial" w:cstheme="majorBidi"/>
      <w:b/>
      <w:bCs/>
      <w:color w:val="000000"/>
      <w:sz w:val="32"/>
      <w:szCs w:val="32"/>
    </w:rPr>
  </w:style>
  <w:style w:type="character" w:styleId="Forte">
    <w:name w:val="Strong"/>
    <w:basedOn w:val="Fontepargpadro"/>
    <w:uiPriority w:val="22"/>
    <w:qFormat/>
    <w:rsid w:val="0085196B"/>
    <w:rPr>
      <w:b/>
      <w:bCs/>
    </w:rPr>
  </w:style>
  <w:style w:type="character" w:customStyle="1" w:styleId="GradeColorida-nfase1Char">
    <w:name w:val="Grade Colorida - Ênfase 1 Char"/>
    <w:qFormat/>
    <w:rsid w:val="00DD3603"/>
    <w:rPr>
      <w:rFonts w:ascii="Ecofont_Spranq_eco_Sans" w:eastAsia="Calibri" w:hAnsi="Ecofont_Spranq_eco_Sans" w:cs="Ecofont_Spranq_eco_Sans"/>
      <w:i/>
      <w:iCs/>
      <w:color w:val="000000"/>
      <w:szCs w:val="24"/>
      <w:shd w:val="clear" w:color="auto" w:fill="FFFFCC"/>
      <w:lang w:val="x-none"/>
    </w:rPr>
  </w:style>
  <w:style w:type="character" w:customStyle="1" w:styleId="WW8Num2z1">
    <w:name w:val="WW8Num2z1"/>
    <w:qFormat/>
    <w:rsid w:val="007B7E1C"/>
    <w:rPr>
      <w:i w:val="0"/>
    </w:rPr>
  </w:style>
  <w:style w:type="character" w:customStyle="1" w:styleId="Nivel01TituloChar">
    <w:name w:val="Nivel_01_Titulo Char"/>
    <w:basedOn w:val="Fontepargpadro"/>
    <w:link w:val="Nivel01Titulo"/>
    <w:qFormat/>
    <w:locked/>
    <w:rsid w:val="000608F6"/>
    <w:rPr>
      <w:rFonts w:ascii="Arial" w:eastAsiaTheme="majorEastAsia" w:hAnsi="Arial"/>
      <w:b/>
      <w:bCs/>
    </w:rPr>
  </w:style>
  <w:style w:type="character" w:styleId="Nmerodelinha">
    <w:name w:val="line number"/>
    <w:basedOn w:val="Fontepargpadro"/>
    <w:semiHidden/>
    <w:unhideWhenUsed/>
    <w:qFormat/>
    <w:rsid w:val="003F33D3"/>
  </w:style>
  <w:style w:type="character" w:customStyle="1" w:styleId="MenoPendente1">
    <w:name w:val="Menção Pendente1"/>
    <w:basedOn w:val="Fontepargpadro"/>
    <w:uiPriority w:val="99"/>
    <w:semiHidden/>
    <w:unhideWhenUsed/>
    <w:qFormat/>
    <w:rsid w:val="00841AD8"/>
    <w:rPr>
      <w:color w:val="605E5C"/>
      <w:shd w:val="clear" w:color="auto" w:fill="E1DFDD"/>
    </w:rPr>
  </w:style>
  <w:style w:type="character" w:customStyle="1" w:styleId="Nivel2Char">
    <w:name w:val="Nivel 2 Char"/>
    <w:basedOn w:val="Fontepargpadro"/>
    <w:link w:val="Nivel2"/>
    <w:qFormat/>
    <w:locked/>
    <w:rsid w:val="00087FF6"/>
    <w:rPr>
      <w:rFonts w:ascii="Ecofont_Spranq_eco_Sans" w:eastAsia="Arial Unicode MS" w:hAnsi="Ecofont_Spranq_eco_Sans"/>
    </w:rPr>
  </w:style>
  <w:style w:type="character" w:customStyle="1" w:styleId="Fontepargpadro5">
    <w:name w:val="Fonte parág. padrão5"/>
    <w:qFormat/>
    <w:rsid w:val="00F3589E"/>
  </w:style>
  <w:style w:type="paragraph" w:styleId="Ttulo">
    <w:name w:val="Title"/>
    <w:basedOn w:val="Normal"/>
    <w:next w:val="Corpodetexto"/>
    <w:qFormat/>
    <w:pPr>
      <w:keepNext/>
      <w:spacing w:before="240" w:after="120"/>
    </w:pPr>
    <w:rPr>
      <w:rFonts w:ascii="Liberation Sans" w:eastAsia="Microsoft YaHei" w:hAnsi="Liberation Sans" w:cs="Lucida Sans"/>
      <w:sz w:val="28"/>
      <w:szCs w:val="28"/>
    </w:rPr>
  </w:style>
  <w:style w:type="paragraph" w:styleId="Corpodetexto">
    <w:name w:val="Body Text"/>
    <w:basedOn w:val="Normal"/>
    <w:pPr>
      <w:spacing w:after="140" w:line="276" w:lineRule="auto"/>
    </w:pPr>
  </w:style>
  <w:style w:type="paragraph" w:styleId="Lista">
    <w:name w:val="List"/>
    <w:basedOn w:val="Corpodetexto"/>
    <w:rPr>
      <w:rFonts w:cs="Lucida Sans"/>
    </w:rPr>
  </w:style>
  <w:style w:type="paragraph" w:styleId="Legenda">
    <w:name w:val="caption"/>
    <w:basedOn w:val="Normal"/>
    <w:qFormat/>
    <w:pPr>
      <w:suppressLineNumbers/>
      <w:spacing w:before="120" w:after="120"/>
    </w:pPr>
    <w:rPr>
      <w:rFonts w:cs="Lucida Sans"/>
      <w:i/>
      <w:iCs/>
      <w:sz w:val="24"/>
    </w:rPr>
  </w:style>
  <w:style w:type="paragraph" w:customStyle="1" w:styleId="ndice">
    <w:name w:val="Índice"/>
    <w:basedOn w:val="Normal"/>
    <w:qFormat/>
    <w:pPr>
      <w:suppressLineNumbers/>
    </w:pPr>
    <w:rPr>
      <w:rFonts w:cs="Lucida Sans"/>
    </w:rPr>
  </w:style>
  <w:style w:type="paragraph" w:styleId="PargrafodaLista">
    <w:name w:val="List Paragraph"/>
    <w:basedOn w:val="Normal"/>
    <w:qFormat/>
    <w:rsid w:val="004773FC"/>
    <w:pPr>
      <w:ind w:left="720"/>
      <w:contextualSpacing/>
    </w:pPr>
  </w:style>
  <w:style w:type="paragraph" w:styleId="NormalWeb">
    <w:name w:val="Normal (Web)"/>
    <w:basedOn w:val="Normal"/>
    <w:uiPriority w:val="99"/>
    <w:qFormat/>
    <w:rsid w:val="006B156A"/>
    <w:pPr>
      <w:spacing w:beforeAutospacing="1" w:afterAutospacing="1"/>
    </w:pPr>
    <w:rPr>
      <w:rFonts w:ascii="Times New Roman" w:hAnsi="Times New Roman" w:cs="Times New Roman"/>
    </w:rPr>
  </w:style>
  <w:style w:type="paragraph" w:styleId="Textodebalo">
    <w:name w:val="Balloon Text"/>
    <w:basedOn w:val="Normal"/>
    <w:link w:val="TextodebaloChar"/>
    <w:uiPriority w:val="99"/>
    <w:qFormat/>
    <w:rsid w:val="003A73C1"/>
    <w:rPr>
      <w:rFonts w:ascii="Tahoma" w:hAnsi="Tahoma" w:cs="Times New Roman"/>
      <w:sz w:val="16"/>
      <w:szCs w:val="16"/>
      <w:lang w:val="x-none" w:eastAsia="x-none"/>
    </w:rPr>
  </w:style>
  <w:style w:type="paragraph" w:customStyle="1" w:styleId="Nvel2">
    <w:name w:val="Nível 2"/>
    <w:basedOn w:val="Normal"/>
    <w:next w:val="Normal"/>
    <w:qFormat/>
    <w:rsid w:val="004B460A"/>
    <w:pPr>
      <w:spacing w:after="120"/>
      <w:jc w:val="both"/>
    </w:pPr>
    <w:rPr>
      <w:rFonts w:cs="Times New Roman"/>
      <w:b/>
      <w:szCs w:val="20"/>
    </w:rPr>
  </w:style>
  <w:style w:type="paragraph" w:styleId="Citao">
    <w:name w:val="Quote"/>
    <w:basedOn w:val="Normal"/>
    <w:next w:val="Normal"/>
    <w:link w:val="CitaoChar"/>
    <w:uiPriority w:val="29"/>
    <w:qFormat/>
    <w:rsid w:val="00C322F1"/>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cs="Times New Roman"/>
      <w:i/>
      <w:iCs/>
      <w:color w:val="000000"/>
      <w:lang w:val="x-none" w:eastAsia="en-US"/>
    </w:rPr>
  </w:style>
  <w:style w:type="paragraph" w:styleId="Commarcadores5">
    <w:name w:val="List Bullet 5"/>
    <w:basedOn w:val="Normal"/>
    <w:qFormat/>
    <w:rsid w:val="001A3A05"/>
    <w:pPr>
      <w:contextualSpacing/>
    </w:pPr>
  </w:style>
  <w:style w:type="paragraph" w:customStyle="1" w:styleId="citao2">
    <w:name w:val="citação 2"/>
    <w:basedOn w:val="Citao"/>
    <w:qFormat/>
    <w:rsid w:val="000A23DA"/>
    <w:rPr>
      <w:szCs w:val="20"/>
    </w:rPr>
  </w:style>
  <w:style w:type="paragraph" w:styleId="Textodecomentrio">
    <w:name w:val="annotation text"/>
    <w:basedOn w:val="Normal"/>
    <w:link w:val="TextodecomentrioChar"/>
    <w:unhideWhenUsed/>
    <w:qFormat/>
    <w:rsid w:val="0015519E"/>
    <w:rPr>
      <w:szCs w:val="20"/>
    </w:rPr>
  </w:style>
  <w:style w:type="paragraph" w:styleId="Assuntodocomentrio">
    <w:name w:val="annotation subject"/>
    <w:basedOn w:val="Textodecomentrio"/>
    <w:next w:val="Textodecomentrio"/>
    <w:link w:val="AssuntodocomentrioChar"/>
    <w:semiHidden/>
    <w:unhideWhenUsed/>
    <w:qFormat/>
    <w:rsid w:val="0015519E"/>
    <w:rPr>
      <w:b/>
      <w:bCs/>
    </w:rPr>
  </w:style>
  <w:style w:type="paragraph" w:customStyle="1" w:styleId="CabealhoeRodap">
    <w:name w:val="Cabeçalho e Rodapé"/>
    <w:basedOn w:val="Normal"/>
    <w:qFormat/>
  </w:style>
  <w:style w:type="paragraph" w:styleId="Cabealho">
    <w:name w:val="header"/>
    <w:basedOn w:val="Normal"/>
    <w:link w:val="CabealhoChar"/>
    <w:uiPriority w:val="99"/>
    <w:unhideWhenUsed/>
    <w:rsid w:val="00DB64EF"/>
    <w:pPr>
      <w:tabs>
        <w:tab w:val="center" w:pos="4252"/>
        <w:tab w:val="right" w:pos="8504"/>
      </w:tabs>
    </w:pPr>
  </w:style>
  <w:style w:type="paragraph" w:styleId="Rodap">
    <w:name w:val="footer"/>
    <w:basedOn w:val="Normal"/>
    <w:link w:val="RodapChar"/>
    <w:uiPriority w:val="99"/>
    <w:unhideWhenUsed/>
    <w:rsid w:val="00DB64EF"/>
    <w:pPr>
      <w:tabs>
        <w:tab w:val="center" w:pos="4252"/>
        <w:tab w:val="right" w:pos="8504"/>
      </w:tabs>
    </w:pPr>
  </w:style>
  <w:style w:type="paragraph" w:customStyle="1" w:styleId="Nivel1">
    <w:name w:val="Nivel1"/>
    <w:basedOn w:val="Ttulo1"/>
    <w:link w:val="Nivel1Char"/>
    <w:qFormat/>
    <w:rsid w:val="000D390A"/>
    <w:pPr>
      <w:spacing w:before="480" w:line="276" w:lineRule="auto"/>
      <w:jc w:val="both"/>
    </w:pPr>
    <w:rPr>
      <w:rFonts w:ascii="Arial" w:hAnsi="Arial" w:cs="Times New Roman"/>
      <w:b/>
      <w:color w:val="000000"/>
      <w:sz w:val="20"/>
      <w:szCs w:val="20"/>
    </w:rPr>
  </w:style>
  <w:style w:type="paragraph" w:styleId="Reviso">
    <w:name w:val="Revision"/>
    <w:uiPriority w:val="99"/>
    <w:semiHidden/>
    <w:qFormat/>
    <w:rsid w:val="00656F07"/>
    <w:rPr>
      <w:rFonts w:ascii="Arial" w:hAnsi="Arial" w:cs="Tahoma"/>
      <w:szCs w:val="24"/>
    </w:rPr>
  </w:style>
  <w:style w:type="paragraph" w:customStyle="1" w:styleId="PargrafodaLista1">
    <w:name w:val="Parágrafo da Lista1"/>
    <w:basedOn w:val="Normal"/>
    <w:qFormat/>
    <w:rsid w:val="00B222EE"/>
    <w:pPr>
      <w:ind w:left="720"/>
    </w:pPr>
    <w:rPr>
      <w:rFonts w:ascii="Ecofont_Spranq_eco_Sans" w:hAnsi="Ecofont_Spranq_eco_Sans" w:cs="Ecofont_Spranq_eco_Sans"/>
      <w:sz w:val="24"/>
    </w:rPr>
  </w:style>
  <w:style w:type="paragraph" w:customStyle="1" w:styleId="Citao1">
    <w:name w:val="Citação1"/>
    <w:basedOn w:val="Normal"/>
    <w:next w:val="Normal"/>
    <w:link w:val="QuoteChar"/>
    <w:qFormat/>
    <w:rsid w:val="00B222EE"/>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hAnsi="Ecofont_Spranq_eco_Sans" w:cs="Ecofont_Spranq_eco_Sans"/>
      <w:i/>
      <w:iCs/>
      <w:color w:val="000000"/>
      <w:sz w:val="24"/>
      <w:shd w:val="clear" w:color="auto" w:fill="FFFFCC"/>
      <w:lang w:eastAsia="en-US"/>
    </w:rPr>
  </w:style>
  <w:style w:type="paragraph" w:customStyle="1" w:styleId="SombreamentoMdio1-nfase31">
    <w:name w:val="Sombreamento Médio 1 - Ênfase 31"/>
    <w:basedOn w:val="Normal"/>
    <w:next w:val="Normal"/>
    <w:qFormat/>
    <w:rsid w:val="00E014B9"/>
    <w:pPr>
      <w:pBdr>
        <w:top w:val="single" w:sz="4" w:space="1" w:color="000080"/>
        <w:left w:val="single" w:sz="4" w:space="4" w:color="000080"/>
        <w:bottom w:val="single" w:sz="4" w:space="1" w:color="000080"/>
        <w:right w:val="single" w:sz="4" w:space="4" w:color="000080"/>
      </w:pBdr>
      <w:shd w:val="clear" w:color="auto" w:fill="FFFFCC"/>
      <w:spacing w:before="120"/>
      <w:jc w:val="both"/>
    </w:pPr>
    <w:rPr>
      <w:rFonts w:ascii="Ecofont_Spranq_eco_Sans" w:eastAsia="Calibri" w:hAnsi="Ecofont_Spranq_eco_Sans"/>
      <w:i/>
      <w:iCs/>
      <w:color w:val="000000"/>
      <w:lang w:eastAsia="zh-CN"/>
    </w:rPr>
  </w:style>
  <w:style w:type="paragraph" w:customStyle="1" w:styleId="Nivel01">
    <w:name w:val="Nivel 01"/>
    <w:basedOn w:val="Ttulo1"/>
    <w:next w:val="Normal"/>
    <w:link w:val="Nivel01Char"/>
    <w:qFormat/>
    <w:rsid w:val="0085196B"/>
    <w:pPr>
      <w:spacing w:before="480" w:after="120" w:line="276" w:lineRule="auto"/>
      <w:ind w:left="360" w:right="-15" w:hanging="360"/>
      <w:jc w:val="both"/>
    </w:pPr>
    <w:rPr>
      <w:rFonts w:ascii="Arial" w:hAnsi="Arial"/>
      <w:b/>
      <w:bCs/>
      <w:color w:val="000000"/>
    </w:rPr>
  </w:style>
  <w:style w:type="paragraph" w:customStyle="1" w:styleId="textojustificado">
    <w:name w:val="texto_justificado"/>
    <w:basedOn w:val="Normal"/>
    <w:qFormat/>
    <w:rsid w:val="0085196B"/>
    <w:pPr>
      <w:spacing w:beforeAutospacing="1" w:afterAutospacing="1"/>
    </w:pPr>
    <w:rPr>
      <w:rFonts w:ascii="Times New Roman" w:hAnsi="Times New Roman" w:cs="Times New Roman"/>
      <w:sz w:val="24"/>
    </w:rPr>
  </w:style>
  <w:style w:type="paragraph" w:customStyle="1" w:styleId="Nivel010">
    <w:name w:val="Nivel_01"/>
    <w:basedOn w:val="Ttulo1"/>
    <w:qFormat/>
    <w:rsid w:val="00B75C3F"/>
    <w:pPr>
      <w:tabs>
        <w:tab w:val="left" w:pos="360"/>
        <w:tab w:val="left" w:pos="567"/>
      </w:tabs>
      <w:jc w:val="both"/>
    </w:pPr>
    <w:rPr>
      <w:rFonts w:ascii="Ecofont_Spranq_eco_Sans" w:hAnsi="Ecofont_Spranq_eco_Sans" w:cs="Times New Roman"/>
      <w:b/>
      <w:bCs/>
      <w:color w:val="auto"/>
      <w:sz w:val="20"/>
      <w:szCs w:val="20"/>
    </w:rPr>
  </w:style>
  <w:style w:type="paragraph" w:customStyle="1" w:styleId="GradeColorida-nfase11">
    <w:name w:val="Grade Colorida - Ênfase 11"/>
    <w:basedOn w:val="Normal"/>
    <w:next w:val="Normal"/>
    <w:qFormat/>
    <w:rsid w:val="00DD360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cs="Ecofont_Spranq_eco_Sans"/>
      <w:i/>
      <w:iCs/>
      <w:color w:val="000000"/>
      <w:lang w:val="x-none"/>
    </w:rPr>
  </w:style>
  <w:style w:type="paragraph" w:customStyle="1" w:styleId="PargrafodaLista2">
    <w:name w:val="Parágrafo da Lista2"/>
    <w:basedOn w:val="Normal"/>
    <w:qFormat/>
    <w:rsid w:val="001C3AB6"/>
    <w:pPr>
      <w:ind w:left="720"/>
    </w:pPr>
    <w:rPr>
      <w:rFonts w:ascii="Ecofont_Spranq_eco_Sans" w:hAnsi="Ecofont_Spranq_eco_Sans"/>
      <w:sz w:val="24"/>
    </w:rPr>
  </w:style>
  <w:style w:type="paragraph" w:customStyle="1" w:styleId="GradeColorida-nfase110">
    <w:name w:val="Grade Colorida - Ênfase 110"/>
    <w:basedOn w:val="Normal"/>
    <w:next w:val="Normal"/>
    <w:qFormat/>
    <w:rsid w:val="006F426A"/>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hAnsi="Ecofont_Spranq_eco_Sans"/>
      <w:i/>
      <w:color w:val="000000"/>
      <w:sz w:val="24"/>
      <w:lang w:eastAsia="en-US"/>
    </w:rPr>
  </w:style>
  <w:style w:type="paragraph" w:customStyle="1" w:styleId="Nivel01Titulo">
    <w:name w:val="Nivel_01_Titulo"/>
    <w:basedOn w:val="Ttulo1"/>
    <w:next w:val="Normal"/>
    <w:link w:val="Nivel01TituloChar"/>
    <w:qFormat/>
    <w:rsid w:val="00926CAB"/>
    <w:pPr>
      <w:tabs>
        <w:tab w:val="left" w:pos="360"/>
        <w:tab w:val="left" w:pos="567"/>
      </w:tabs>
      <w:jc w:val="both"/>
    </w:pPr>
    <w:rPr>
      <w:rFonts w:ascii="Arial" w:hAnsi="Arial" w:cs="Times New Roman"/>
      <w:b/>
      <w:bCs/>
      <w:color w:val="auto"/>
      <w:sz w:val="20"/>
      <w:szCs w:val="20"/>
    </w:rPr>
  </w:style>
  <w:style w:type="paragraph" w:customStyle="1" w:styleId="Nivel2">
    <w:name w:val="Nivel 2"/>
    <w:link w:val="Nivel2Char"/>
    <w:qFormat/>
    <w:rsid w:val="00087FF6"/>
    <w:pPr>
      <w:spacing w:before="120" w:after="120" w:line="276" w:lineRule="auto"/>
      <w:jc w:val="both"/>
    </w:pPr>
    <w:rPr>
      <w:rFonts w:ascii="Ecofont_Spranq_eco_Sans" w:eastAsia="Arial Unicode MS" w:hAnsi="Ecofont_Spranq_eco_Sans"/>
    </w:rPr>
  </w:style>
  <w:style w:type="paragraph" w:customStyle="1" w:styleId="Nivel10">
    <w:name w:val="Nivel 1"/>
    <w:basedOn w:val="Nivel2"/>
    <w:next w:val="Nivel2"/>
    <w:qFormat/>
    <w:rsid w:val="00087FF6"/>
    <w:pPr>
      <w:tabs>
        <w:tab w:val="left" w:pos="360"/>
      </w:tabs>
      <w:ind w:left="720" w:hanging="432"/>
    </w:pPr>
    <w:rPr>
      <w:rFonts w:cs="Arial"/>
      <w:b/>
    </w:rPr>
  </w:style>
  <w:style w:type="paragraph" w:customStyle="1" w:styleId="Nivel3">
    <w:name w:val="Nivel 3"/>
    <w:basedOn w:val="Nivel2"/>
    <w:qFormat/>
    <w:rsid w:val="00087FF6"/>
    <w:pPr>
      <w:tabs>
        <w:tab w:val="left" w:pos="360"/>
      </w:tabs>
      <w:ind w:left="2160" w:hanging="180"/>
    </w:pPr>
    <w:rPr>
      <w:rFonts w:cs="Arial"/>
      <w:color w:val="000000"/>
    </w:rPr>
  </w:style>
  <w:style w:type="paragraph" w:customStyle="1" w:styleId="Nivel4">
    <w:name w:val="Nivel 4"/>
    <w:basedOn w:val="Nivel3"/>
    <w:qFormat/>
    <w:rsid w:val="00087FF6"/>
    <w:pPr>
      <w:ind w:left="2880" w:hanging="360"/>
    </w:pPr>
    <w:rPr>
      <w:color w:val="auto"/>
    </w:rPr>
  </w:style>
  <w:style w:type="paragraph" w:customStyle="1" w:styleId="Nivel5">
    <w:name w:val="Nivel 5"/>
    <w:basedOn w:val="Nivel4"/>
    <w:qFormat/>
    <w:rsid w:val="00087FF6"/>
    <w:pPr>
      <w:ind w:left="3600"/>
    </w:pPr>
  </w:style>
  <w:style w:type="paragraph" w:customStyle="1" w:styleId="western">
    <w:name w:val="western"/>
    <w:basedOn w:val="Normal"/>
    <w:qFormat/>
    <w:rsid w:val="009913F0"/>
    <w:pPr>
      <w:suppressAutoHyphens w:val="0"/>
      <w:spacing w:before="278" w:after="278"/>
    </w:pPr>
    <w:rPr>
      <w:rFonts w:ascii="Times New Roman" w:hAnsi="Times New Roman" w:cs="Times New Roman"/>
      <w:color w:val="00000A"/>
      <w:sz w:val="24"/>
    </w:rPr>
  </w:style>
  <w:style w:type="paragraph" w:customStyle="1" w:styleId="Contedodatabela">
    <w:name w:val="Conteúdo da tabela"/>
    <w:basedOn w:val="Normal"/>
    <w:qFormat/>
    <w:rsid w:val="00F3589E"/>
    <w:pPr>
      <w:keepNext/>
      <w:textAlignment w:val="baseline"/>
    </w:pPr>
    <w:rPr>
      <w:color w:val="00000A"/>
      <w:kern w:val="2"/>
      <w:lang w:eastAsia="zh-CN"/>
    </w:rPr>
  </w:style>
  <w:style w:type="paragraph" w:customStyle="1" w:styleId="Ttulodetabela">
    <w:name w:val="Título de tabela"/>
    <w:basedOn w:val="Contedodatabela"/>
    <w:qFormat/>
    <w:pPr>
      <w:suppressLineNumbers/>
      <w:jc w:val="center"/>
    </w:pPr>
    <w:rPr>
      <w:b/>
      <w:bCs/>
    </w:rPr>
  </w:style>
  <w:style w:type="table" w:styleId="Tabelacomgrade">
    <w:name w:val="Table Grid"/>
    <w:basedOn w:val="Tabelanormal"/>
    <w:uiPriority w:val="39"/>
    <w:rsid w:val="0085196B"/>
    <w:rPr>
      <w:rFonts w:eastAsiaTheme="minorEastAsia"/>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2A2765E7DFD38469B2E626874CD0041" ma:contentTypeVersion="5" ma:contentTypeDescription="Create a new document." ma:contentTypeScope="" ma:versionID="1a32e2f446280d33d3519870995d379e">
  <xsd:schema xmlns:xsd="http://www.w3.org/2001/XMLSchema" xmlns:xs="http://www.w3.org/2001/XMLSchema" xmlns:p="http://schemas.microsoft.com/office/2006/metadata/properties" xmlns:ns2="52c93ea8-e2de-466c-b401-d7fabeb9490e" targetNamespace="http://schemas.microsoft.com/office/2006/metadata/properties" ma:root="true" ma:fieldsID="bc125362b206d62c35a4e093b811c429" ns2:_="">
    <xsd:import namespace="52c93ea8-e2de-466c-b401-d7fabeb9490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c93ea8-e2de-466c-b401-d7fabeb949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50AF8D-FA7F-4421-83F2-1DEE7390EB09}">
  <ds:schemaRefs>
    <ds:schemaRef ds:uri="http://schemas.microsoft.com/sharepoint/v3/contenttype/forms"/>
  </ds:schemaRefs>
</ds:datastoreItem>
</file>

<file path=customXml/itemProps2.xml><?xml version="1.0" encoding="utf-8"?>
<ds:datastoreItem xmlns:ds="http://schemas.openxmlformats.org/officeDocument/2006/customXml" ds:itemID="{240ED5EA-B1F6-495E-8F62-059CE9401AB4}">
  <ds:schemaRefs>
    <ds:schemaRef ds:uri="http://purl.org/dc/terms/"/>
    <ds:schemaRef ds:uri="http://schemas.openxmlformats.org/package/2006/metadata/core-properties"/>
    <ds:schemaRef ds:uri="http://purl.org/dc/dcmitype/"/>
    <ds:schemaRef ds:uri="52c93ea8-e2de-466c-b401-d7fabeb9490e"/>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5F9B2DB8-DD30-4CF6-8D65-424028B841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c93ea8-e2de-466c-b401-d7fabeb949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87E5041-507B-4D51-AF68-41BC047349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1827</TotalTime>
  <Pages>51</Pages>
  <Words>18266</Words>
  <Characters>98638</Characters>
  <Application>Microsoft Office Word</Application>
  <DocSecurity>0</DocSecurity>
  <Lines>821</Lines>
  <Paragraphs>233</Paragraphs>
  <ScaleCrop>false</ScaleCrop>
  <HeadingPairs>
    <vt:vector size="2" baseType="variant">
      <vt:variant>
        <vt:lpstr>Título</vt:lpstr>
      </vt:variant>
      <vt:variant>
        <vt:i4>1</vt:i4>
      </vt:variant>
    </vt:vector>
  </HeadingPairs>
  <TitlesOfParts>
    <vt:vector size="1" baseType="lpstr">
      <vt:lpstr>NOTAS EXPLICATIVAS</vt:lpstr>
    </vt:vector>
  </TitlesOfParts>
  <Company>EDUARDO DOTTI</Company>
  <LinksUpToDate>false</LinksUpToDate>
  <CharactersWithSpaces>116671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NOTAS EXPLICATIVAS</dc:title>
  <dc:subject/>
  <dc:creator>Adriano</dc:creator>
  <dc:description/>
  <cp:lastModifiedBy>Usuário do Windows</cp:lastModifiedBy>
  <cp:revision>54</cp:revision>
  <cp:lastPrinted>2019-10-08T16:38:00Z</cp:lastPrinted>
  <dcterms:created xsi:type="dcterms:W3CDTF">2019-10-08T16:52:00Z</dcterms:created>
  <dcterms:modified xsi:type="dcterms:W3CDTF">2020-11-11T12:02:00Z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EDUARDO DOTTI</vt:lpwstr>
  </property>
  <property fmtid="{D5CDD505-2E9C-101B-9397-08002B2CF9AE}" pid="4" name="ContentTypeId">
    <vt:lpwstr>0x01010012A2765E7DFD38469B2E626874CD0041</vt:lpwstr>
  </property>
  <property fmtid="{D5CDD505-2E9C-101B-9397-08002B2CF9AE}" pid="5" name="DocSecurity">
    <vt:i4>0</vt:i4>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ies>
</file>