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20"/>
        <w:ind w:right="-15" w:hanging="0"/>
        <w:jc w:val="center"/>
        <w:rPr>
          <w:rFonts w:cs="Arial"/>
          <w:b/>
          <w:b/>
          <w:szCs w:val="20"/>
        </w:rPr>
      </w:pPr>
      <w:r>
        <w:rPr>
          <w:rFonts w:cs="Arial"/>
          <w:b/>
          <w:szCs w:val="20"/>
        </w:rPr>
        <w:t>ANEXO II</w:t>
      </w:r>
    </w:p>
    <w:p>
      <w:pPr>
        <w:pStyle w:val="Normal"/>
        <w:spacing w:lineRule="auto" w:line="360" w:before="0" w:after="120"/>
        <w:ind w:right="-15" w:hanging="0"/>
        <w:jc w:val="center"/>
        <w:rPr>
          <w:rFonts w:cs="Arial"/>
          <w:b/>
          <w:b/>
          <w:szCs w:val="20"/>
        </w:rPr>
      </w:pPr>
      <w:r>
        <w:rPr>
          <w:rFonts w:cs="Arial"/>
          <w:b/>
          <w:szCs w:val="20"/>
        </w:rPr>
        <w:t xml:space="preserve">TERMO DE CONTRATO DE OBRAS – RDC </w:t>
      </w:r>
    </w:p>
    <w:p>
      <w:pPr>
        <w:pStyle w:val="Normal"/>
        <w:spacing w:lineRule="auto" w:line="360" w:before="0" w:after="120"/>
        <w:ind w:right="-15" w:hanging="0"/>
        <w:jc w:val="center"/>
        <w:rPr>
          <w:rFonts w:cs="Arial"/>
          <w:b/>
          <w:b/>
          <w:szCs w:val="20"/>
        </w:rPr>
      </w:pPr>
      <w:r>
        <w:rPr>
          <w:rFonts w:cs="Arial"/>
          <w:b/>
          <w:szCs w:val="20"/>
        </w:rPr>
        <w:t>(LEI N.º 12.462/11, MEDIDA PROVISÓRIA N.º 961/2020)</w:t>
      </w:r>
    </w:p>
    <w:p>
      <w:pPr>
        <w:pStyle w:val="Normal"/>
        <w:spacing w:lineRule="auto" w:line="360" w:before="0" w:after="120"/>
        <w:ind w:right="-15" w:hanging="0"/>
        <w:jc w:val="center"/>
        <w:rPr>
          <w:rFonts w:cs="Arial"/>
          <w:b/>
          <w:b/>
          <w:szCs w:val="20"/>
        </w:rPr>
      </w:pPr>
      <w:r>
        <w:rPr>
          <w:rFonts w:cs="Arial"/>
          <w:b/>
          <w:szCs w:val="20"/>
        </w:rPr>
      </w:r>
    </w:p>
    <w:p>
      <w:pPr>
        <w:pStyle w:val="Normal"/>
        <w:spacing w:lineRule="auto" w:line="360" w:before="0" w:after="120"/>
        <w:ind w:right="-15" w:hanging="0"/>
        <w:jc w:val="center"/>
        <w:rPr>
          <w:rFonts w:cs="Arial"/>
          <w:b/>
          <w:b/>
          <w:szCs w:val="20"/>
        </w:rPr>
      </w:pPr>
      <w:r>
        <w:rPr>
          <w:rFonts w:cs="Arial"/>
          <w:b/>
          <w:szCs w:val="20"/>
        </w:rPr>
      </w:r>
    </w:p>
    <w:p>
      <w:pPr>
        <w:pStyle w:val="Normal"/>
        <w:spacing w:lineRule="auto" w:line="360" w:before="0" w:after="120"/>
        <w:ind w:left="4253" w:right="-15" w:hanging="0"/>
        <w:jc w:val="both"/>
        <w:rPr>
          <w:color w:val="000000"/>
        </w:rPr>
      </w:pPr>
      <w:r>
        <w:rPr>
          <w:rFonts w:cs="Arial"/>
          <w:b/>
          <w:color w:val="000000"/>
          <w:szCs w:val="20"/>
        </w:rPr>
        <w:t xml:space="preserve">TERMO DE CONTRATO DE OBRAS Nº ......../...., QUE FAZEM ENTRE SI [NOME DO ENTE PÚBLICO] E A EMPRESA .............................................................  </w:t>
      </w:r>
    </w:p>
    <w:p>
      <w:pPr>
        <w:pStyle w:val="Normal"/>
        <w:spacing w:lineRule="auto" w:line="360" w:before="0" w:after="120"/>
        <w:ind w:right="-15" w:hanging="0"/>
        <w:jc w:val="both"/>
        <w:rPr>
          <w:rFonts w:cs="Arial"/>
          <w:b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</w:r>
    </w:p>
    <w:p>
      <w:pPr>
        <w:pStyle w:val="Normal"/>
        <w:spacing w:lineRule="auto" w:line="276" w:before="120" w:after="120"/>
        <w:jc w:val="both"/>
        <w:rPr>
          <w:color w:val="000000"/>
        </w:rPr>
      </w:pPr>
      <w:r>
        <w:rPr>
          <w:rFonts w:cs="Arial"/>
          <w:b/>
          <w:bCs/>
          <w:color w:val="000000"/>
          <w:szCs w:val="20"/>
        </w:rPr>
        <w:t>O INSTITUTO FEDERAL DE EDUCAÇÃO CIÊNCIA E TECNOLOGIA DO SERTÃO PERNAMBUCANO</w:t>
      </w:r>
      <w:r>
        <w:rPr>
          <w:rFonts w:cs="Arial"/>
          <w:color w:val="000000"/>
          <w:szCs w:val="20"/>
        </w:rPr>
        <w:t>, com sede no(a) Rua Aristarco Lopes, 240,  na cidade de Petrolina-PE, inscrito(a) no CNPJ sob o n° 10.830.301/0001-04, neste ato representado(a) pelo(a) Magnífica Reitora Maria Leopoldina Veras Camelo, nomeado(a) pelo Decreto Presidencial de 13 de abril de 2020, publicada no</w:t>
      </w:r>
      <w:r>
        <w:rPr>
          <w:rFonts w:cs="Arial"/>
          <w:i/>
          <w:color w:val="000000"/>
          <w:szCs w:val="20"/>
        </w:rPr>
        <w:t xml:space="preserve"> </w:t>
      </w:r>
      <w:r>
        <w:rPr>
          <w:rFonts w:cs="Arial"/>
          <w:i/>
          <w:iCs/>
          <w:color w:val="000000"/>
          <w:szCs w:val="20"/>
        </w:rPr>
        <w:t>DOU</w:t>
      </w:r>
      <w:r>
        <w:rPr>
          <w:rFonts w:cs="Arial"/>
          <w:i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de 13 de abril de 2020, portador da matrícula funcional nº ...................................., doravante denominada CONTRATANTE, e o(a) .............................. inscrito(a)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.............................., e em observância às disposições da Lei nº 12.462, de 4 de agosto de 2011, do Decreto nº 7.581, de 11 de outubro de 2011, </w:t>
      </w:r>
      <w:r>
        <w:rPr>
          <w:rFonts w:cs="Arial"/>
          <w:bCs/>
          <w:color w:val="000000"/>
          <w:szCs w:val="20"/>
        </w:rPr>
        <w:t>da Medida Provisória nº 961, de 6 de maio de 2020</w:t>
      </w:r>
      <w:r>
        <w:rPr>
          <w:rFonts w:cs="Arial"/>
          <w:b/>
          <w:color w:val="000000"/>
          <w:szCs w:val="20"/>
        </w:rPr>
        <w:t xml:space="preserve">, </w:t>
      </w:r>
      <w:r>
        <w:rPr>
          <w:rFonts w:cs="Arial"/>
          <w:color w:val="000000"/>
          <w:szCs w:val="20"/>
        </w:rPr>
        <w:t xml:space="preserve">e da Lei n.º 8.666, de 21 de junho de 1993, no que couber, resolvem celebrar o presente Termo de Contrato, decorrente do </w:t>
      </w:r>
      <w:r>
        <w:rPr>
          <w:rFonts w:cs="Arial"/>
          <w:b/>
          <w:color w:val="000000"/>
          <w:szCs w:val="20"/>
        </w:rPr>
        <w:t>Edital</w:t>
      </w:r>
      <w:r>
        <w:rPr>
          <w:rFonts w:cs="Arial"/>
          <w:color w:val="000000"/>
          <w:szCs w:val="20"/>
        </w:rPr>
        <w:t xml:space="preserve"> nº ........../20...., mediante as cláusulas e condições a seguir enunciadas.</w:t>
      </w:r>
    </w:p>
    <w:p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PRIMEIRA – OBJETO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 objeto do presente Termo de Contrato é a realização de obras de </w:t>
      </w:r>
      <w:r>
        <w:rPr>
          <w:rFonts w:cs="Arial"/>
          <w:b/>
          <w:bCs/>
          <w:i w:val="false"/>
          <w:iCs w:val="false"/>
          <w:color w:val="000000"/>
          <w:sz w:val="20"/>
          <w:szCs w:val="20"/>
        </w:rPr>
        <w:t>Contratação de Empresa de engenharia responsável pela construção do refeitório e adequação das instalações de incêndio do Campus Floresta do IF Sertão - PE</w:t>
      </w:r>
      <w:r>
        <w:rPr>
          <w:rFonts w:cs="Arial"/>
          <w:color w:val="000000"/>
          <w:szCs w:val="20"/>
        </w:rPr>
        <w:t>, a serem executadas nas condições estabelecidas no Projeto Básico e demais documentos técnicos que se encontram anexos ao Edital do certame que deu origem a este instrumento contratual.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i/>
          <w:i/>
          <w:iCs/>
          <w:color w:val="FF0000"/>
          <w:szCs w:val="20"/>
        </w:rPr>
      </w:pPr>
      <w:r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>
        <w:rPr>
          <w:rFonts w:cs="Arial"/>
          <w:i/>
          <w:iCs/>
          <w:color w:val="FF0000"/>
          <w:szCs w:val="20"/>
        </w:rPr>
        <w:t>.</w:t>
      </w:r>
    </w:p>
    <w:p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SEGUNDA – VIGÊNCIA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11"/>
        </w:numPr>
        <w:tabs>
          <w:tab w:val="left" w:pos="708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ind w:left="425" w:hanging="0"/>
        <w:jc w:val="both"/>
        <w:rPr>
          <w:rFonts w:cs="Arial"/>
        </w:rPr>
      </w:pPr>
      <w:r>
        <w:rPr>
          <w:rFonts w:cs="Arial"/>
        </w:rPr>
        <w:t xml:space="preserve">O prazo de vigência deste Termo de Contrato é aquele fixado no Projeto Básico, com início na data de </w:t>
      </w:r>
      <w:r>
        <w:rPr>
          <w:rFonts w:cs="Arial"/>
          <w:color w:val="FF0000"/>
        </w:rPr>
        <w:t>.........../......../........</w:t>
      </w:r>
      <w:r>
        <w:rPr>
          <w:rFonts w:cs="Arial"/>
        </w:rPr>
        <w:t xml:space="preserve">e encerramento em </w:t>
      </w:r>
      <w:r>
        <w:rPr>
          <w:rFonts w:cs="Arial"/>
          <w:color w:val="FF0000"/>
        </w:rPr>
        <w:t>.........../........./..........</w:t>
      </w:r>
      <w:r>
        <w:rPr>
          <w:rFonts w:cs="Arial"/>
        </w:rPr>
        <w:t>.</w:t>
      </w:r>
    </w:p>
    <w:p>
      <w:pPr>
        <w:pStyle w:val="ListParagraph"/>
        <w:numPr>
          <w:ilvl w:val="2"/>
          <w:numId w:val="12"/>
        </w:numPr>
        <w:tabs>
          <w:tab w:val="left" w:pos="708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ind w:left="567" w:hanging="0"/>
        <w:contextualSpacing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A vigência poderá ultrapassar o exercício financeiro, desde que as despesas referentes à contratação sejam integralmente empenhadas até 31 de dezembro do corrente ano, para fins de inscrição em restos a pagar.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/>
      </w:pPr>
      <w:r>
        <w:rPr>
          <w:rFonts w:cs="Arial"/>
          <w:szCs w:val="20"/>
        </w:rPr>
        <w:t xml:space="preserve">O prazo de execução do objeto é de </w:t>
      </w:r>
      <w:r>
        <w:rPr>
          <w:rFonts w:cs="Arial"/>
          <w:i/>
          <w:iCs/>
          <w:color w:val="FF0000"/>
          <w:szCs w:val="20"/>
        </w:rPr>
        <w:softHyphen/>
        <w:softHyphen/>
        <w:softHyphen/>
        <w:t>........... (indicar o prazo de execução)</w:t>
      </w:r>
      <w:r>
        <w:rPr>
          <w:rFonts w:cs="Arial"/>
          <w:szCs w:val="20"/>
        </w:rPr>
        <w:t xml:space="preserve"> e será iniciado </w:t>
      </w:r>
      <w:r>
        <w:rPr>
          <w:rFonts w:cs="Arial"/>
          <w:color w:val="FF0000"/>
          <w:szCs w:val="20"/>
        </w:rPr>
        <w:t xml:space="preserve">........................ </w:t>
      </w:r>
      <w:r>
        <w:rPr>
          <w:rFonts w:cs="Arial"/>
          <w:i/>
          <w:color w:val="FF0000"/>
          <w:szCs w:val="20"/>
        </w:rPr>
        <w:t>(indicar a data ou evento para o início da obra)</w:t>
      </w:r>
      <w:r>
        <w:rPr>
          <w:rFonts w:cs="Arial"/>
          <w:szCs w:val="20"/>
        </w:rPr>
        <w:t>, cujas etapas observarão o cronograma fixado no Projeto Básico.</w:t>
      </w:r>
    </w:p>
    <w:p>
      <w:pPr>
        <w:pStyle w:val="Normal"/>
        <w:numPr>
          <w:ilvl w:val="1"/>
          <w:numId w:val="13"/>
        </w:numPr>
        <w:tabs>
          <w:tab w:val="left" w:pos="708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Os prazos de execução e de vigência do contrato poderão ser prorrogados, com fundamento no art. 57, § 1º, da Lei n.º 8.666/1993, mediante prévia apresentação de justificativas, autorização da autoridade competente para a celebração do ajuste e da correspondente adequação do cronograma físico-financeiro, formalizadas nos autos do processo administrativo.</w:t>
      </w:r>
    </w:p>
    <w:p>
      <w:pPr>
        <w:pStyle w:val="Normal"/>
        <w:numPr>
          <w:ilvl w:val="1"/>
          <w:numId w:val="14"/>
        </w:numPr>
        <w:spacing w:lineRule="auto" w:line="276" w:before="120" w:after="120"/>
        <w:jc w:val="both"/>
        <w:rPr>
          <w:lang w:eastAsia="en-US"/>
        </w:rPr>
      </w:pPr>
      <w:r>
        <w:rPr>
          <w:rFonts w:cs="Arial"/>
          <w:szCs w:val="20"/>
        </w:rPr>
        <w:t xml:space="preserve">As prorrogações dos prazos de execução e de vigência do contrato deverão ser promovidas por meio de prévia celebração de termo aditivo. 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Ocorrendo impedimento, paralisação ou sustação do contrato, na forma dos itens 2.3 e 2.4 acima, o cronograma de execução será prorrogado automaticamente, por igual tempo, conforme preceitua o art. 79, § 5º, da Lei nº 8.666/93, mediante prévio termo aditivo.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</w:rPr>
      </w:pPr>
      <w:r>
        <w:rPr>
          <w:rFonts w:cs="Arial"/>
        </w:rPr>
        <w:t>A prorrogação do prazo de execução da obra implica a prorrogação do prazo da vigência do contrato por igual período, exceto se houver dispositivo em sentido contrário no termo aditivo de prorrogação.</w:t>
      </w:r>
    </w:p>
    <w:p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TERCEIRA – PREÇO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15"/>
        </w:numPr>
        <w:tabs>
          <w:tab w:val="left" w:pos="708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 xml:space="preserve">O valor total da contratação é de R$ </w:t>
      </w:r>
      <w:r>
        <w:rPr>
          <w:rFonts w:cs="Arial"/>
          <w:color w:val="FF0000"/>
          <w:szCs w:val="20"/>
        </w:rPr>
        <w:t>.......... (.....)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>
      <w:pPr>
        <w:pStyle w:val="Normal"/>
        <w:spacing w:lineRule="auto" w:line="276" w:before="120" w:after="120"/>
        <w:ind w:left="399" w:firstLine="57"/>
        <w:jc w:val="both"/>
        <w:rPr>
          <w:rFonts w:cs="Arial"/>
          <w:szCs w:val="20"/>
        </w:rPr>
      </w:pPr>
      <w:r>
        <w:rPr>
          <w:rFonts w:cs="Arial"/>
          <w:szCs w:val="20"/>
        </w:rPr>
        <w:t>3.3. No caso de regime de empreitada por preço unitário, o valor acima será meramente estimativo, de forma que os pagamentos devidos à CONTRATADA dependerão do quantitativo efetivamente executado.</w:t>
      </w:r>
    </w:p>
    <w:p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QUARTA – DOTAÇÃO ORÇAMENTÁRIA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As despesas decorrentes desta contratação estão programadas em </w:t>
      </w:r>
      <w:r>
        <w:rPr>
          <w:rFonts w:cs="Arial"/>
          <w:color w:val="000000"/>
          <w:szCs w:val="20"/>
        </w:rPr>
        <w:t>Destaque Orçamentário (TED SETEC/MEC) e</w:t>
      </w:r>
      <w:r>
        <w:rPr>
          <w:rFonts w:cs="Arial"/>
          <w:szCs w:val="20"/>
        </w:rPr>
        <w:t xml:space="preserve"> dotação orçamentária própria, prevista no orçamento da União, para o exercício de 2020, na classificação abaixo: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120" w:after="120"/>
        <w:ind w:left="709" w:hanging="0"/>
        <w:jc w:val="both"/>
        <w:textAlignment w:val="baseline"/>
        <w:rPr>
          <w:rFonts w:ascii="Arial" w:hAnsi="Arial" w:cs="Arial"/>
          <w:szCs w:val="20"/>
        </w:rPr>
      </w:pPr>
      <w:r>
        <w:rPr>
          <w:rFonts w:cs="Arial"/>
          <w:b/>
          <w:bCs/>
          <w:color w:val="000000"/>
          <w:szCs w:val="20"/>
          <w:lang w:eastAsia="en-US"/>
        </w:rPr>
        <w:t>Valor – Destaque Orçamentária. ( TED SETEC/MEC)</w:t>
      </w:r>
    </w:p>
    <w:p>
      <w:pPr>
        <w:pStyle w:val="PADRO"/>
        <w:widowControl/>
        <w:shd w:val="clear" w:fill="FFFFFF"/>
        <w:suppressAutoHyphens w:val="true"/>
        <w:bidi w:val="0"/>
        <w:spacing w:lineRule="auto" w:line="276" w:before="120" w:after="120"/>
        <w:ind w:left="709" w:hanging="0"/>
        <w:jc w:val="both"/>
        <w:textAlignment w:val="baseline"/>
        <w:rPr>
          <w:rFonts w:ascii="Arial" w:hAnsi="Arial" w:cs="Arial"/>
          <w:szCs w:val="20"/>
        </w:rPr>
      </w:pPr>
      <w:r>
        <w:rPr>
          <w:rFonts w:cs="Arial" w:ascii="Arial" w:hAnsi="Arial"/>
          <w:b/>
          <w:bCs/>
          <w:color w:val="000000"/>
          <w:szCs w:val="20"/>
          <w:lang w:eastAsia="en-US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Cs w:val="20"/>
          <w:lang w:eastAsia="en-US"/>
        </w:rPr>
        <w:t xml:space="preserve">R$ 1.000.000,00 (Um milhão de reais) </w:t>
      </w:r>
    </w:p>
    <w:p>
      <w:pPr>
        <w:pStyle w:val="PADRO"/>
        <w:widowControl/>
        <w:shd w:val="clear" w:fill="FFFFFF"/>
        <w:suppressAutoHyphens w:val="true"/>
        <w:bidi w:val="0"/>
        <w:spacing w:lineRule="auto" w:line="276" w:before="120" w:after="120"/>
        <w:ind w:left="709" w:hanging="0"/>
        <w:jc w:val="both"/>
        <w:textAlignment w:val="baseline"/>
        <w:rPr>
          <w:rFonts w:ascii="Arial" w:hAnsi="Arial" w:cs="Arial"/>
          <w:szCs w:val="20"/>
        </w:rPr>
      </w:pPr>
      <w:r>
        <w:rPr>
          <w:rFonts w:cs="Arial" w:ascii="Arial" w:hAnsi="Arial"/>
          <w:b/>
          <w:bCs/>
          <w:color w:val="000000"/>
          <w:szCs w:val="20"/>
          <w:lang w:eastAsia="en-US"/>
        </w:rPr>
        <w:t xml:space="preserve">Ação Governamental: </w:t>
      </w:r>
      <w:r>
        <w:rPr>
          <w:rFonts w:cs="Arial" w:ascii="Arial" w:hAnsi="Arial"/>
          <w:b w:val="false"/>
          <w:bCs w:val="false"/>
          <w:color w:val="000000"/>
          <w:szCs w:val="20"/>
          <w:lang w:eastAsia="en-US"/>
        </w:rPr>
        <w:t xml:space="preserve">15R4  </w:t>
      </w:r>
      <w:r>
        <w:rPr>
          <w:rFonts w:cs="Arial" w:ascii="Arial" w:hAnsi="Arial"/>
          <w:b/>
          <w:bCs/>
          <w:color w:val="000000"/>
          <w:szCs w:val="20"/>
          <w:lang w:eastAsia="en-US"/>
        </w:rPr>
        <w:t xml:space="preserve">Tipo: </w:t>
      </w:r>
      <w:r>
        <w:rPr>
          <w:rFonts w:cs="Arial" w:ascii="Arial" w:hAnsi="Arial"/>
          <w:b w:val="false"/>
          <w:bCs w:val="false"/>
          <w:color w:val="000000"/>
          <w:szCs w:val="20"/>
          <w:lang w:eastAsia="en-US"/>
        </w:rPr>
        <w:t>Projetos</w:t>
      </w:r>
    </w:p>
    <w:p>
      <w:pPr>
        <w:pStyle w:val="PADRO"/>
        <w:widowControl/>
        <w:shd w:val="clear" w:fill="FFFFFF"/>
        <w:suppressAutoHyphens w:val="true"/>
        <w:bidi w:val="0"/>
        <w:spacing w:lineRule="auto" w:line="276" w:before="120" w:after="120"/>
        <w:ind w:left="709" w:hanging="0"/>
        <w:jc w:val="both"/>
        <w:textAlignment w:val="baseline"/>
        <w:rPr>
          <w:rFonts w:ascii="Arial" w:hAnsi="Arial" w:cs="Arial"/>
          <w:szCs w:val="20"/>
        </w:rPr>
      </w:pPr>
      <w:r>
        <w:rPr>
          <w:rFonts w:cs="Arial" w:ascii="Arial" w:hAnsi="Arial"/>
          <w:b/>
          <w:bCs/>
          <w:color w:val="000000"/>
          <w:szCs w:val="20"/>
          <w:lang w:eastAsia="en-US"/>
        </w:rPr>
        <w:t>Valor – LOA 2022: Gestão 26430</w:t>
      </w:r>
    </w:p>
    <w:p>
      <w:pPr>
        <w:pStyle w:val="PADRO"/>
        <w:widowControl/>
        <w:shd w:val="clear" w:fill="FFFFFF"/>
        <w:suppressAutoHyphens w:val="true"/>
        <w:bidi w:val="0"/>
        <w:spacing w:lineRule="auto" w:line="276" w:before="120" w:after="120"/>
        <w:ind w:left="709" w:hanging="0"/>
        <w:jc w:val="both"/>
        <w:textAlignment w:val="baseline"/>
        <w:rPr>
          <w:rFonts w:ascii="Arial" w:hAnsi="Arial" w:cs="Arial"/>
          <w:szCs w:val="20"/>
        </w:rPr>
      </w:pPr>
      <w:r>
        <w:rPr>
          <w:rFonts w:cs="Arial" w:ascii="Arial" w:hAnsi="Arial"/>
          <w:b w:val="false"/>
          <w:bCs w:val="false"/>
          <w:color w:val="000000"/>
          <w:szCs w:val="20"/>
          <w:lang w:eastAsia="en-US"/>
        </w:rPr>
        <w:t>R$ 228.833,35 (duzentos e vinte oito mil oitocentos e trinta e três reais e trinta e cinco centavos)</w:t>
      </w:r>
    </w:p>
    <w:p>
      <w:pPr>
        <w:pStyle w:val="PADRO"/>
        <w:widowControl/>
        <w:shd w:val="clear" w:fill="FFFFFF"/>
        <w:suppressAutoHyphens w:val="true"/>
        <w:bidi w:val="0"/>
        <w:spacing w:lineRule="auto" w:line="276" w:before="120" w:after="120"/>
        <w:ind w:left="709" w:hanging="0"/>
        <w:jc w:val="both"/>
        <w:textAlignment w:val="baseline"/>
        <w:rPr>
          <w:rFonts w:ascii="Arial" w:hAnsi="Arial" w:cs="Arial"/>
          <w:szCs w:val="20"/>
        </w:rPr>
      </w:pPr>
      <w:r>
        <w:rPr>
          <w:rFonts w:cs="Arial" w:ascii="Arial" w:hAnsi="Arial"/>
          <w:b/>
          <w:bCs/>
          <w:color w:val="000000"/>
          <w:szCs w:val="20"/>
          <w:lang w:eastAsia="en-US"/>
        </w:rPr>
        <w:t xml:space="preserve">Fonte </w:t>
      </w:r>
      <w:r>
        <w:rPr>
          <w:rFonts w:cs="Arial" w:ascii="Arial" w:hAnsi="Arial"/>
          <w:b w:val="false"/>
          <w:bCs w:val="false"/>
          <w:color w:val="000000"/>
          <w:szCs w:val="20"/>
          <w:lang w:eastAsia="en-US"/>
        </w:rPr>
        <w:t xml:space="preserve">8100000000  </w:t>
      </w:r>
      <w:r>
        <w:rPr>
          <w:rFonts w:cs="Arial" w:ascii="Arial" w:hAnsi="Arial"/>
          <w:b/>
          <w:bCs/>
          <w:color w:val="000000"/>
          <w:szCs w:val="20"/>
          <w:lang w:eastAsia="en-US"/>
        </w:rPr>
        <w:t xml:space="preserve">PTRES </w:t>
      </w:r>
      <w:r>
        <w:rPr>
          <w:rFonts w:cs="Arial" w:ascii="Arial" w:hAnsi="Arial"/>
          <w:b w:val="false"/>
          <w:bCs w:val="false"/>
          <w:color w:val="000000"/>
          <w:szCs w:val="20"/>
          <w:lang w:eastAsia="en-US"/>
        </w:rPr>
        <w:t xml:space="preserve">171082 </w:t>
      </w:r>
      <w:r>
        <w:rPr>
          <w:rFonts w:cs="Arial" w:ascii="Arial" w:hAnsi="Arial"/>
          <w:b/>
          <w:bCs/>
          <w:color w:val="000000"/>
          <w:szCs w:val="20"/>
          <w:lang w:eastAsia="en-US"/>
        </w:rPr>
        <w:t xml:space="preserve">Natureza de Despesa </w:t>
      </w:r>
      <w:r>
        <w:rPr>
          <w:rFonts w:cs="Arial" w:ascii="Arial" w:hAnsi="Arial"/>
          <w:b w:val="false"/>
          <w:bCs w:val="false"/>
          <w:color w:val="000000"/>
          <w:szCs w:val="20"/>
          <w:lang w:eastAsia="en-US"/>
        </w:rPr>
        <w:t>449000</w:t>
      </w:r>
    </w:p>
    <w:p>
      <w:pPr>
        <w:pStyle w:val="PADRO"/>
        <w:widowControl/>
        <w:shd w:val="clear" w:fill="FFFFFF"/>
        <w:suppressAutoHyphens w:val="true"/>
        <w:bidi w:val="0"/>
        <w:spacing w:lineRule="auto" w:line="276" w:before="120" w:after="120"/>
        <w:ind w:left="709" w:hanging="0"/>
        <w:jc w:val="both"/>
        <w:textAlignment w:val="baseline"/>
        <w:rPr>
          <w:rFonts w:ascii="Arial" w:hAnsi="Arial" w:cs="Arial"/>
          <w:szCs w:val="20"/>
        </w:rPr>
      </w:pPr>
      <w:r>
        <w:rPr>
          <w:rFonts w:cs="Arial" w:ascii="Arial" w:hAnsi="Arial"/>
          <w:b/>
          <w:bCs/>
          <w:color w:val="000000"/>
          <w:szCs w:val="20"/>
          <w:lang w:eastAsia="en-US"/>
        </w:rPr>
        <w:t xml:space="preserve">Ação Governamental: </w:t>
      </w:r>
      <w:r>
        <w:rPr>
          <w:rFonts w:cs="Arial" w:ascii="Arial" w:hAnsi="Arial"/>
          <w:b w:val="false"/>
          <w:bCs w:val="false"/>
          <w:color w:val="000000"/>
          <w:szCs w:val="20"/>
          <w:lang w:eastAsia="en-US"/>
        </w:rPr>
        <w:t xml:space="preserve">20RG   </w:t>
      </w:r>
      <w:r>
        <w:rPr>
          <w:rFonts w:cs="Arial" w:ascii="Arial" w:hAnsi="Arial"/>
          <w:b/>
          <w:bCs/>
          <w:color w:val="000000"/>
          <w:szCs w:val="20"/>
          <w:lang w:eastAsia="en-US"/>
        </w:rPr>
        <w:t xml:space="preserve">Tipo: </w:t>
      </w:r>
      <w:r>
        <w:rPr>
          <w:rFonts w:cs="Arial" w:ascii="Arial" w:hAnsi="Arial"/>
          <w:b w:val="false"/>
          <w:bCs w:val="false"/>
          <w:color w:val="000000"/>
          <w:szCs w:val="20"/>
          <w:lang w:eastAsia="en-US"/>
        </w:rPr>
        <w:t>Atividade</w:t>
      </w:r>
    </w:p>
    <w:p>
      <w:pPr>
        <w:pStyle w:val="PADRO"/>
        <w:widowControl/>
        <w:shd w:val="clear" w:fill="FFFFFF"/>
        <w:suppressAutoHyphens w:val="true"/>
        <w:bidi w:val="0"/>
        <w:spacing w:lineRule="auto" w:line="276" w:before="120" w:after="120"/>
        <w:ind w:left="709" w:hanging="0"/>
        <w:jc w:val="both"/>
        <w:textAlignment w:val="baseline"/>
        <w:rPr>
          <w:rFonts w:ascii="Arial" w:hAnsi="Arial" w:cs="Arial"/>
          <w:szCs w:val="20"/>
        </w:rPr>
      </w:pPr>
      <w:r>
        <w:rPr>
          <w:rFonts w:cs="Arial" w:ascii="Arial" w:hAnsi="Arial"/>
          <w:b/>
          <w:bCs/>
          <w:color w:val="000000"/>
          <w:szCs w:val="20"/>
          <w:lang w:eastAsia="en-US"/>
        </w:rPr>
        <w:t xml:space="preserve">Valor Total Estimado: </w:t>
      </w:r>
      <w:r>
        <w:rPr>
          <w:rFonts w:cs="Arial" w:ascii="Arial" w:hAnsi="Arial"/>
          <w:b w:val="false"/>
          <w:bCs w:val="false"/>
          <w:color w:val="000000"/>
          <w:szCs w:val="20"/>
          <w:lang w:eastAsia="en-US"/>
        </w:rPr>
        <w:t>R$ 1.228.833,35 (Um milhão duzentos e vinte oito mil oitocentos e trinta e três reais e cinco centavos)</w:t>
      </w:r>
    </w:p>
    <w:p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QUINTA – PAGAMENTO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prazo para pagamento à CONTRATADA e demais condições a ele referentes encontram-se definidos no Projeto Básico. 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</w:r>
    </w:p>
    <w:p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SEXTA – REAJUSTE DE PREÇOS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eastAsia="" w:cs="Arial" w:eastAsiaTheme="majorEastAsia"/>
          <w:bCs/>
          <w:szCs w:val="20"/>
        </w:rPr>
      </w:pPr>
      <w:r>
        <w:rPr>
          <w:rFonts w:cs="Arial"/>
          <w:szCs w:val="20"/>
        </w:rPr>
        <w:t>As</w:t>
      </w:r>
      <w:r>
        <w:rPr>
          <w:rFonts w:eastAsia="" w:cs="Arial" w:eastAsiaTheme="majorEastAsia"/>
          <w:bCs/>
          <w:szCs w:val="20"/>
        </w:rPr>
        <w:t xml:space="preserve"> regras acerca do reajuste de preços são as estabelecidas no Projeto Básico</w:t>
      </w:r>
      <w:r>
        <w:rPr>
          <w:rFonts w:cs="Arial"/>
          <w:szCs w:val="20"/>
        </w:rPr>
        <w:t>.</w:t>
      </w:r>
    </w:p>
    <w:p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SÉTIMA – GARANTIA DE EXECUÇÃO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16"/>
        </w:numPr>
        <w:spacing w:lineRule="auto" w:line="276" w:before="120" w:after="120"/>
        <w:jc w:val="both"/>
        <w:rPr>
          <w:color w:val="000000"/>
        </w:rPr>
      </w:pPr>
      <w:r>
        <w:rPr>
          <w:rFonts w:cs="Arial"/>
          <w:i/>
          <w:color w:val="000000"/>
          <w:szCs w:val="20"/>
        </w:rPr>
        <w:t>Será exigida a prestação de garantia na presente contratação, conforme regras constantes do Projeto Básico.</w:t>
      </w:r>
    </w:p>
    <w:p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OITAVA – DA ENTREGA, DO RECEBIMENTO DO OBJETO E DA FISCALIZAÇÃO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Os critérios de entrega, recebimento e aceitação do objeto, bem como de fiscalização, pela CONTRATANTE, da execução das obras são aqueles previstos no Projeto Básico.</w:t>
      </w:r>
    </w:p>
    <w:p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NONA – OBRIGAÇÕES DA CONTRATANTE E DA CONTRATADA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As obrigações da CONTRATANTE e da CONTRATADA são aquelas previstas no Projeto Básico.</w:t>
      </w:r>
    </w:p>
    <w:p>
      <w:pPr>
        <w:pStyle w:val="Nivel01Titulo"/>
        <w:numPr>
          <w:ilvl w:val="0"/>
          <w:numId w:val="1"/>
        </w:numPr>
        <w:rPr/>
      </w:pPr>
      <w:r>
        <w:rPr>
          <w:color w:val="1F4E79" w:themeColor="accent5" w:themeShade="80"/>
        </w:rPr>
        <w:t xml:space="preserve">CLÁUSULA DÉCIMA </w:t>
      </w:r>
      <w:r>
        <w:rPr>
          <w:color w:val="000000" w:themeColor="text1"/>
        </w:rPr>
        <w:t xml:space="preserve">– </w:t>
      </w:r>
      <w:r>
        <w:rPr/>
        <w:t>DA SUBCONTRATAÇÃO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08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uppressAutoHyphens w:val="true"/>
        <w:spacing w:lineRule="auto" w:line="276" w:before="120" w:after="120"/>
        <w:ind w:left="426" w:hanging="0"/>
        <w:jc w:val="both"/>
        <w:rPr>
          <w:rFonts w:cs="Arial"/>
          <w:i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 xml:space="preserve"> </w:t>
      </w:r>
      <w:r>
        <w:rPr>
          <w:rFonts w:cs="Arial"/>
          <w:i/>
          <w:color w:val="000000"/>
          <w:szCs w:val="20"/>
        </w:rPr>
        <w:t>10.1 É permitida a subcontratação parcial do objeto, respeitadas as condições e obrigações estabelecidas no Projeto Básico e na proposta da contratada.</w:t>
      </w:r>
    </w:p>
    <w:p>
      <w:pPr>
        <w:pStyle w:val="Normal"/>
        <w:tabs>
          <w:tab w:val="left" w:pos="708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uppressAutoHyphens w:val="true"/>
        <w:spacing w:lineRule="auto" w:line="276" w:before="120" w:after="120"/>
        <w:ind w:left="426" w:hanging="0"/>
        <w:jc w:val="both"/>
        <w:rPr>
          <w:color w:val="000000"/>
        </w:rPr>
      </w:pPr>
      <w:r>
        <w:rPr>
          <w:rFonts w:cs="Arial"/>
          <w:i/>
          <w:color w:val="000000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DÉCIMA PRIMEIRA – SANÇÕES ADMINISTRATIVAS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As sanções relacionadas à execução do contrato são aquelas previstas no Projeto Básico.</w:t>
      </w:r>
    </w:p>
    <w:p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DÉCIMA SEGUNDA – RESCISÃO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presente Termo de Contrato poderá ser rescindido: 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567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Projeto Básico; 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567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amigavelmente, nos termos do art. 79, inciso II,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haverá rescisão contratual em razão de fusão, cisão ou incorporação da CONTRATADA, ou de substituição de consorciado, desde que mantidas as condições de habilitação previamente atestadas.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Os casos de rescisão contratual serão formalmente motivados, assegurando-se à CONTRATADA o direito à prévia e ampla defesa.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Os recursos contra rescisão se regem pelo disposto nos arts. 53 a 57 do Decreto nº 7.581, de 2011.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A CONTRATADA reconhece os direitos da CONTRATANTE em caso de rescisão administrativa prevista no art. 77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 termo de rescisão será precedido de relatório indicativo dos seguintes aspectos, conforme o caso: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567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Balanço dos eventos contratuais já cumpridos ou parcialmente cumpridos;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567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Relação dos pagamentos já efetuados e ainda devidos;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567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Indenizações e multas.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CONTRATANTE  e à aplicação das penalidades cabíveis. </w:t>
      </w:r>
    </w:p>
    <w:p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DÉCIMA TERCEIRA – VEDAÇÕES E PERMISSÕES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É vedado à CONTRATADA interromper a execução dos serviços sob alegação de inadimplemento por parte da CONTRATANTE, salvo nos casos previstos em lei.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shd w:fill="auto" w:val="clear"/>
        </w:rPr>
      </w:pPr>
      <w:r>
        <w:rPr>
          <w:rFonts w:cs="Arial"/>
          <w:szCs w:val="20"/>
          <w:shd w:fill="auto" w:val="clear"/>
        </w:rPr>
        <w:t xml:space="preserve">É permitido à CONTRATADA </w:t>
      </w:r>
      <w:r>
        <w:rPr>
          <w:rFonts w:cs="Arial"/>
          <w:shd w:fill="auto" w:val="clear"/>
        </w:rPr>
        <w:t>caucionar ou utilizar este Termo de Contrato para qualquer operação financeira, nos termos e de acordo com os procedimentos previstos na Instrução Normativa SEGES/ME nº 53, de 8 de Julho de 2020.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shd w:fill="auto" w:val="clear"/>
        </w:rPr>
      </w:pPr>
      <w:r>
        <w:rPr>
          <w:rFonts w:cs="Arial"/>
          <w:shd w:fill="auto" w:val="clear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shd w:fill="auto" w:val="clear"/>
        </w:rPr>
      </w:pPr>
      <w:r>
        <w:rPr>
          <w:rFonts w:cs="Arial"/>
          <w:color w:val="000000"/>
          <w:shd w:fill="auto" w:val="clear"/>
        </w:rPr>
        <w:t>o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>
      <w:pPr>
        <w:pStyle w:val="Nivel01Titulo"/>
        <w:numPr>
          <w:ilvl w:val="0"/>
          <w:numId w:val="1"/>
        </w:numPr>
        <w:rPr/>
      </w:pPr>
      <w:r>
        <w:rPr>
          <w:rFonts w:cs="Arial"/>
        </w:rPr>
        <w:t xml:space="preserve">CLÁUSULA DÉCIMA QUARTA – DO REGIME DE EXECUÇÃO DAS OBRAS E DAS ALTERAÇÕES 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Eventuais alterações contratuais reger-se-ão pela disciplina do art. 65 da Lei nº 8.666, de 1993, </w:t>
      </w:r>
      <w:r>
        <w:rPr>
          <w:rFonts w:cs="Arial"/>
          <w:color w:val="000000"/>
          <w:szCs w:val="20"/>
        </w:rPr>
        <w:t xml:space="preserve">observadas, ainda, as regras específicas previstas na Lei n.º 12.462, de 2011, e no Decreto n.º 7.581, de 2011. 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eastAsia="ecofont" w:cs="Arial"/>
          <w:szCs w:val="20"/>
        </w:rPr>
        <w:t xml:space="preserve"> </w:t>
      </w:r>
      <w:r>
        <w:rPr>
          <w:rFonts w:eastAsia="ecofont" w:cs="Arial"/>
          <w:szCs w:val="20"/>
        </w:rPr>
        <w:t>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trike/>
          <w:szCs w:val="20"/>
        </w:rPr>
      </w:pPr>
      <w:r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>
        <w:rPr>
          <w:rFonts w:eastAsia="ecofont" w:cs="Arial"/>
          <w:szCs w:val="20"/>
        </w:rPr>
        <w:t>manutenção</w:t>
      </w:r>
      <w:r>
        <w:rPr>
          <w:rFonts w:cs="Arial"/>
          <w:szCs w:val="20"/>
        </w:rPr>
        <w:t xml:space="preserve"> do percentual de desconto ofertado pela CONTRATADA, em</w:t>
      </w:r>
      <w:r>
        <w:rPr>
          <w:rFonts w:cs="Arial"/>
          <w:strike/>
          <w:szCs w:val="20"/>
        </w:rPr>
        <w:t xml:space="preserve"> </w:t>
      </w:r>
      <w:r>
        <w:rPr>
          <w:rFonts w:cs="Arial"/>
          <w:szCs w:val="20"/>
        </w:rPr>
        <w:t>atendimento ao art. 37, inciso XXI, da Constituição Federal e a</w:t>
      </w:r>
      <w:r>
        <w:rPr>
          <w:rFonts w:eastAsia="Calibri" w:cs="Arial"/>
          <w:color w:val="000000"/>
          <w:szCs w:val="20"/>
          <w:lang w:eastAsia="en-US"/>
        </w:rPr>
        <w:t>o art. 42, § 7º, do Decreto n.º 7.581/2011.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eastAsia="Calibri" w:cs="Arial"/>
          <w:i/>
          <w:i/>
          <w:iCs/>
          <w:vanish/>
          <w:color w:val="FF0000"/>
          <w:szCs w:val="20"/>
          <w:lang w:eastAsia="en-US"/>
        </w:rPr>
      </w:pPr>
      <w:r>
        <w:rPr>
          <w:rFonts w:eastAsia="Calibri" w:cs="Arial"/>
          <w:i/>
          <w:iCs/>
          <w:vanish/>
          <w:color w:val="FF0000"/>
          <w:szCs w:val="20"/>
          <w:lang w:eastAsia="en-US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eastAsia="Calibri" w:cs="Arial"/>
          <w:i/>
          <w:i/>
          <w:iCs/>
          <w:vanish/>
          <w:color w:val="FF0000"/>
          <w:szCs w:val="20"/>
          <w:lang w:eastAsia="en-US"/>
        </w:rPr>
      </w:pPr>
      <w:r>
        <w:rPr>
          <w:rFonts w:eastAsia="Calibri" w:cs="Arial"/>
          <w:i/>
          <w:iCs/>
          <w:vanish/>
          <w:color w:val="FF0000"/>
          <w:szCs w:val="20"/>
          <w:lang w:eastAsia="en-US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eastAsia="Calibri" w:cs="Arial"/>
          <w:i/>
          <w:i/>
          <w:iCs/>
          <w:vanish/>
          <w:color w:val="FF0000"/>
          <w:szCs w:val="20"/>
          <w:lang w:eastAsia="en-US"/>
        </w:rPr>
      </w:pPr>
      <w:r>
        <w:rPr>
          <w:rFonts w:eastAsia="Calibri" w:cs="Arial"/>
          <w:i/>
          <w:iCs/>
          <w:vanish/>
          <w:color w:val="FF0000"/>
          <w:szCs w:val="20"/>
          <w:lang w:eastAsia="en-US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eastAsia="Calibri" w:cs="Arial"/>
          <w:i/>
          <w:i/>
          <w:iCs/>
          <w:vanish/>
          <w:color w:val="FF0000"/>
          <w:szCs w:val="20"/>
          <w:lang w:eastAsia="en-US"/>
        </w:rPr>
      </w:pPr>
      <w:r>
        <w:rPr>
          <w:rFonts w:eastAsia="Calibri" w:cs="Arial"/>
          <w:i/>
          <w:iCs/>
          <w:vanish/>
          <w:color w:val="FF0000"/>
          <w:szCs w:val="20"/>
          <w:lang w:eastAsia="en-US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eastAsia="Calibri" w:cs="Arial"/>
          <w:i/>
          <w:i/>
          <w:iCs/>
          <w:vanish/>
          <w:color w:val="FF0000"/>
          <w:szCs w:val="20"/>
          <w:lang w:eastAsia="en-US"/>
        </w:rPr>
      </w:pPr>
      <w:r>
        <w:rPr>
          <w:rFonts w:eastAsia="Calibri" w:cs="Arial"/>
          <w:i/>
          <w:iCs/>
          <w:vanish/>
          <w:color w:val="FF0000"/>
          <w:szCs w:val="20"/>
          <w:lang w:eastAsia="en-US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eastAsia="Calibri" w:cs="Arial"/>
          <w:i/>
          <w:i/>
          <w:iCs/>
          <w:vanish/>
          <w:color w:val="FF0000"/>
          <w:szCs w:val="20"/>
          <w:lang w:eastAsia="en-US"/>
        </w:rPr>
      </w:pPr>
      <w:r>
        <w:rPr>
          <w:rFonts w:eastAsia="Calibri" w:cs="Arial"/>
          <w:i/>
          <w:iCs/>
          <w:vanish/>
          <w:color w:val="FF0000"/>
          <w:szCs w:val="20"/>
          <w:lang w:eastAsia="en-US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eastAsia="Calibri" w:cs="Arial"/>
          <w:i/>
          <w:i/>
          <w:iCs/>
          <w:vanish/>
          <w:color w:val="FF0000"/>
          <w:szCs w:val="20"/>
          <w:lang w:eastAsia="en-US"/>
        </w:rPr>
      </w:pPr>
      <w:r>
        <w:rPr>
          <w:rFonts w:eastAsia="Calibri" w:cs="Arial"/>
          <w:i/>
          <w:iCs/>
          <w:vanish/>
          <w:color w:val="FF0000"/>
          <w:szCs w:val="20"/>
          <w:lang w:eastAsia="en-US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eastAsia="Calibri" w:cs="Arial"/>
          <w:i/>
          <w:i/>
          <w:iCs/>
          <w:vanish/>
          <w:color w:val="FF0000"/>
          <w:szCs w:val="20"/>
          <w:lang w:eastAsia="en-US"/>
        </w:rPr>
      </w:pPr>
      <w:r>
        <w:rPr>
          <w:rFonts w:eastAsia="Calibri" w:cs="Arial"/>
          <w:i/>
          <w:iCs/>
          <w:vanish/>
          <w:color w:val="FF0000"/>
          <w:szCs w:val="20"/>
          <w:lang w:eastAsia="en-US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eastAsia="Calibri" w:cs="Arial"/>
          <w:i/>
          <w:i/>
          <w:iCs/>
          <w:vanish/>
          <w:color w:val="FF0000"/>
          <w:szCs w:val="20"/>
          <w:lang w:eastAsia="en-US"/>
        </w:rPr>
      </w:pPr>
      <w:r>
        <w:rPr>
          <w:rFonts w:eastAsia="Calibri" w:cs="Arial"/>
          <w:i/>
          <w:iCs/>
          <w:vanish/>
          <w:color w:val="FF0000"/>
          <w:szCs w:val="20"/>
          <w:lang w:eastAsia="en-US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ind w:left="425" w:hanging="0"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Para o objeto ou para a parte do objeto contratual sujeita ao regime de empreitada por preço global ou empreitada integral, a assinatura do presente Contrato implica a concordância da Contratada com a adequação de todos os projetos anexos ao instrumento convocatório a que se vincula este ajuste, e a aquiescência de que eventuais alegações de falhas ou omissões em qualquer das peças, orçamentos, plantas, especificações, memoriais e estudos técnicos preliminares dos projetos não poderão ultrapassar, no seu conjunto, a dez por cento do valor total do futuro contrato, nos termos do art. 42, §4º, III do Decreto n.º 7.581/2011.</w:t>
      </w:r>
    </w:p>
    <w:p>
      <w:pPr>
        <w:pStyle w:val="Nivel01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CLÁUSULA DÉCIMA QUINTA – DOS CASOS OMISSOS</w:t>
      </w:r>
    </w:p>
    <w:p>
      <w:pPr>
        <w:pStyle w:val="Normal"/>
        <w:numPr>
          <w:ilvl w:val="1"/>
          <w:numId w:val="1"/>
        </w:numPr>
        <w:tabs>
          <w:tab w:val="left" w:pos="708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/>
      </w:pPr>
      <w:r>
        <w:rPr>
          <w:rFonts w:cs="Arial"/>
          <w:szCs w:val="20"/>
        </w:rPr>
        <w:t>Os casos omissos serão decididos pela CONTRATANTE, segundo as disposições contidas na Lei nº 12.462, de 2011, no Decreto nº 7.581, de 2011, n</w:t>
      </w:r>
      <w:r>
        <w:rPr>
          <w:rFonts w:cs="Arial"/>
          <w:bCs/>
          <w:szCs w:val="20"/>
        </w:rPr>
        <w:t>a Medida Provisória nº 961, de 2020</w:t>
      </w:r>
      <w:r>
        <w:rPr>
          <w:rFonts w:cs="Arial"/>
          <w:b/>
          <w:szCs w:val="20"/>
        </w:rPr>
        <w:t xml:space="preserve">, </w:t>
      </w:r>
      <w:r>
        <w:rPr>
          <w:rFonts w:cs="Arial"/>
          <w:szCs w:val="20"/>
        </w:rPr>
        <w:t>na Lei n.º 8.666, de 1993, no que couber, nas demais normas federais aplicáveis e, subsidiariamente, segundo as disposições contidas na Lei nº 8.078, de 1990 – Código de Defesa do Consumidor – e normas e princípios gerais dos contratos.</w:t>
      </w:r>
    </w:p>
    <w:p>
      <w:pPr>
        <w:pStyle w:val="Normal"/>
        <w:rPr/>
      </w:pPr>
      <w:r>
        <w:rPr/>
      </w:r>
    </w:p>
    <w:p>
      <w:pPr>
        <w:pStyle w:val="Nivel01Titulo"/>
        <w:numPr>
          <w:ilvl w:val="0"/>
          <w:numId w:val="1"/>
        </w:numPr>
        <w:rPr>
          <w:rFonts w:cs="Arial"/>
        </w:rPr>
      </w:pPr>
      <w:r>
        <w:rPr/>
        <w:t>C</w:t>
      </w:r>
      <w:r>
        <w:rPr>
          <w:rFonts w:cs="Arial"/>
        </w:rPr>
        <w:t>LÁUSULA DÉCIMA SEXTA – DA PUBLICAÇÃO</w:t>
      </w:r>
    </w:p>
    <w:p>
      <w:pPr>
        <w:pStyle w:val="Nivel01"/>
        <w:numPr>
          <w:ilvl w:val="1"/>
          <w:numId w:val="17"/>
        </w:numPr>
        <w:ind w:left="142" w:hanging="0"/>
        <w:rPr>
          <w:rStyle w:val="Normaltextrun"/>
          <w:rFonts w:ascii="Arial" w:hAnsi="Arial" w:cs="Arial"/>
          <w:b w:val="false"/>
          <w:b w:val="false"/>
          <w:bCs w:val="false"/>
          <w:color w:val="FF0000"/>
        </w:rPr>
      </w:pPr>
      <w:r>
        <w:rPr>
          <w:rStyle w:val="Normaltextrun"/>
          <w:rFonts w:cs="Arial" w:ascii="Arial" w:hAnsi="Arial"/>
          <w:b w:val="false"/>
          <w:bCs w:val="false"/>
          <w:color w:val="auto"/>
        </w:rPr>
        <w:t>I</w:t>
      </w:r>
      <w:r>
        <w:rPr>
          <w:rFonts w:cs="Arial" w:ascii="Arial" w:hAnsi="Arial"/>
          <w:b w:val="false"/>
          <w:bCs w:val="false"/>
          <w:color w:val="auto"/>
        </w:rPr>
        <w:t>ncumbirá à CONTRATANTE providenciar a publicação do extrato resumido do presente contrato</w:t>
      </w:r>
      <w:r>
        <w:rPr>
          <w:rStyle w:val="Normaltextrun"/>
          <w:rFonts w:cs="Arial" w:ascii="Arial" w:hAnsi="Arial"/>
          <w:b w:val="false"/>
          <w:bCs w:val="false"/>
          <w:color w:val="FF0000"/>
        </w:rPr>
        <w:t>.</w:t>
      </w:r>
    </w:p>
    <w:p>
      <w:pPr>
        <w:pStyle w:val="Normal"/>
        <w:rPr/>
      </w:pPr>
      <w:r>
        <w:rPr/>
      </w:r>
    </w:p>
    <w:p>
      <w:pPr>
        <w:pStyle w:val="Nivel01Titulo"/>
        <w:numPr>
          <w:ilvl w:val="0"/>
          <w:numId w:val="1"/>
        </w:numPr>
        <w:rPr/>
      </w:pPr>
      <w:r>
        <w:rPr>
          <w:rFonts w:cs="Arial"/>
        </w:rPr>
        <w:t xml:space="preserve">CLÁUSULA DÉCIMA SÉTIMA – DO FORO 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É eleito o Foro da Subseção Judiciária de Petrolina, integrante da Seção Judiciária do Pernambuco - Justiça Federal, para dirimir os litígios que decorrerem da execução deste Termo de Contrato que não possam ser compostos pela conciliação, conforme art. 55, §2º da Lei nº 8.666/93.</w:t>
      </w:r>
    </w:p>
    <w:p>
      <w:pPr>
        <w:pStyle w:val="Normal"/>
        <w:spacing w:lineRule="auto" w:line="360" w:before="0" w:after="120"/>
        <w:ind w:right="-15" w:firstLine="540"/>
        <w:jc w:val="both"/>
        <w:rPr>
          <w:rFonts w:cs="Arial"/>
        </w:rPr>
      </w:pPr>
      <w:r>
        <w:rPr>
          <w:rFonts w:cs="Arial"/>
        </w:rPr>
        <w:t>Para firmeza e validade do pactuado, o presente Termo de Contrato foi lavrado em duas (duas) vias de igual teor, que, depois de lido e achado em ordem, vai assinado pelos contraentes.</w:t>
      </w:r>
    </w:p>
    <w:p>
      <w:pPr>
        <w:pStyle w:val="Normal"/>
        <w:spacing w:lineRule="auto" w:line="360" w:before="0" w:after="120"/>
        <w:ind w:right="-15"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>
      <w:pPr>
        <w:pStyle w:val="Normal"/>
        <w:spacing w:lineRule="auto" w:line="360" w:before="0" w:after="120"/>
        <w:ind w:right="-1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........................................,  .......... de.......................................... de 20.....</w:t>
      </w:r>
    </w:p>
    <w:p>
      <w:pPr>
        <w:pStyle w:val="Normal"/>
        <w:spacing w:before="0" w:after="120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_________________________</w:t>
      </w:r>
    </w:p>
    <w:p>
      <w:pPr>
        <w:pStyle w:val="Normal"/>
        <w:spacing w:before="0" w:after="120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Representante legal da CONTRATANTE</w:t>
      </w:r>
    </w:p>
    <w:p>
      <w:pPr>
        <w:pStyle w:val="Normal"/>
        <w:spacing w:before="0" w:after="120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</w:t>
      </w:r>
    </w:p>
    <w:p>
      <w:pPr>
        <w:pStyle w:val="Normal"/>
        <w:spacing w:before="0" w:after="120"/>
        <w:jc w:val="center"/>
        <w:rPr>
          <w:rFonts w:cs="Arial"/>
          <w:szCs w:val="20"/>
        </w:rPr>
      </w:pPr>
      <w:r>
        <w:rPr>
          <w:rFonts w:cs="Arial"/>
          <w:bCs/>
          <w:szCs w:val="20"/>
        </w:rPr>
        <w:t>Representante</w:t>
      </w:r>
      <w:r>
        <w:rPr>
          <w:rFonts w:cs="Arial"/>
          <w:szCs w:val="20"/>
        </w:rPr>
        <w:t xml:space="preserve"> legal da CONTRATADA</w:t>
      </w:r>
    </w:p>
    <w:p>
      <w:pPr>
        <w:pStyle w:val="Normal"/>
        <w:spacing w:before="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TESTEMUNHAS:</w:t>
      </w:r>
    </w:p>
    <w:p>
      <w:pPr>
        <w:pStyle w:val="Normal"/>
        <w:rPr>
          <w:rFonts w:cs="Arial"/>
          <w:szCs w:val="20"/>
        </w:rPr>
      </w:pPr>
      <w:r>
        <w:rPr>
          <w:rFonts w:cs="Arial"/>
          <w:szCs w:val="20"/>
        </w:rPr>
        <w:t>1-</w:t>
      </w:r>
    </w:p>
    <w:p>
      <w:pPr>
        <w:pStyle w:val="Normal"/>
        <w:rPr>
          <w:rFonts w:cs="Arial"/>
          <w:szCs w:val="20"/>
        </w:rPr>
      </w:pPr>
      <w:r>
        <w:rPr>
          <w:rFonts w:cs="Arial"/>
          <w:szCs w:val="20"/>
        </w:rPr>
        <w:t xml:space="preserve">2- 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3770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Ecofont_Spranq_eco_San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12"/>
      </w:rPr>
    </w:pPr>
    <w:r>
      <w:rPr>
        <w:sz w:val="12"/>
      </w:rPr>
      <w:t>Câmara Nacional de Modelos de Licitações e Contratos da Consultoria-Geral da União</w:t>
    </w:r>
  </w:p>
  <w:p>
    <w:pPr>
      <w:pStyle w:val="Rodap"/>
      <w:rPr>
        <w:sz w:val="12"/>
      </w:rPr>
    </w:pPr>
    <w:r>
      <w:rPr>
        <w:sz w:val="12"/>
      </w:rPr>
      <w:t>Modelo de Contrato: Obras - RDC</w:t>
    </w:r>
  </w:p>
  <w:p>
    <w:pPr>
      <w:pStyle w:val="Rodap"/>
      <w:rPr/>
    </w:pPr>
    <w:r>
      <w:rPr>
        <w:sz w:val="12"/>
      </w:rPr>
      <w:t>Atualização: Julho/2020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2548890</wp:posOffset>
          </wp:positionH>
          <wp:positionV relativeFrom="paragraph">
            <wp:posOffset>-123190</wp:posOffset>
          </wp:positionV>
          <wp:extent cx="552450" cy="57150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4603750</wp:posOffset>
          </wp:positionH>
          <wp:positionV relativeFrom="paragraph">
            <wp:posOffset>-222250</wp:posOffset>
          </wp:positionV>
          <wp:extent cx="746125" cy="79946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LONormal"/>
      <w:shd w:val="clear" w:fill="FFFFFF"/>
      <w:tabs>
        <w:tab w:val="clear" w:pos="708"/>
        <w:tab w:val="left" w:pos="427" w:leader="none"/>
      </w:tabs>
      <w:jc w:val="center"/>
      <w:textAlignment w:val="baseline"/>
      <w:rPr/>
    </w:pPr>
    <w:r>
      <w:rPr>
        <w:rStyle w:val="Fontepare1gpadre3o"/>
        <w:rFonts w:eastAsia="Times New Roman" w:cs="Times New Roman" w:ascii="Times New Roman" w:hAnsi="Times New Roman"/>
        <w:b/>
        <w:color w:val="000000"/>
        <w:sz w:val="16"/>
        <w:szCs w:val="16"/>
        <w:lang w:eastAsia="hi-IN"/>
      </w:rPr>
      <w:t xml:space="preserve">MINISTÉRIO DA EDUCAÇÃO </w:t>
    </w:r>
  </w:p>
  <w:p>
    <w:pPr>
      <w:pStyle w:val="LONormal"/>
      <w:shd w:val="clear" w:fill="FFFFFF"/>
      <w:jc w:val="center"/>
      <w:textAlignment w:val="baseline"/>
      <w:rPr>
        <w:rFonts w:ascii="Times New Roman" w:hAnsi="Times New Roman" w:eastAsia="Times New Roman" w:cs="Times New Roman"/>
        <w:b/>
        <w:b/>
        <w:color w:val="000000"/>
        <w:sz w:val="16"/>
        <w:szCs w:val="16"/>
        <w:lang w:eastAsia="hi-IN"/>
      </w:rPr>
    </w:pPr>
    <w:r>
      <w:rPr>
        <w:rFonts w:eastAsia="Times New Roman" w:cs="Times New Roman" w:ascii="Times New Roman" w:hAnsi="Times New Roman"/>
        <w:b/>
        <w:color w:val="000000"/>
        <w:sz w:val="16"/>
        <w:szCs w:val="16"/>
        <w:lang w:eastAsia="hi-IN"/>
      </w:rPr>
      <w:t xml:space="preserve">SERVIÇO PÚBLICO FEDERAL </w:t>
    </w:r>
  </w:p>
  <w:p>
    <w:pPr>
      <w:pStyle w:val="LONormal"/>
      <w:shd w:val="clear" w:fill="FFFFFF"/>
      <w:jc w:val="center"/>
      <w:textAlignment w:val="baseline"/>
      <w:rPr>
        <w:rFonts w:ascii="Times New Roman" w:hAnsi="Times New Roman" w:eastAsia="Times New Roman" w:cs="Times New Roman"/>
        <w:b/>
        <w:b/>
        <w:color w:val="000000"/>
        <w:sz w:val="16"/>
        <w:szCs w:val="16"/>
        <w:lang w:eastAsia="hi-IN"/>
      </w:rPr>
    </w:pPr>
    <w:r>
      <w:rPr>
        <w:rFonts w:eastAsia="Times New Roman" w:cs="Times New Roman" w:ascii="Times New Roman" w:hAnsi="Times New Roman"/>
        <w:b/>
        <w:color w:val="000000"/>
        <w:sz w:val="16"/>
        <w:szCs w:val="16"/>
        <w:lang w:eastAsia="hi-IN"/>
      </w:rPr>
      <w:t xml:space="preserve"> </w:t>
    </w:r>
    <w:r>
      <w:rPr>
        <w:rFonts w:eastAsia="Times New Roman" w:cs="Times New Roman" w:ascii="Times New Roman" w:hAnsi="Times New Roman"/>
        <w:b/>
        <w:color w:val="000000"/>
        <w:sz w:val="16"/>
        <w:szCs w:val="16"/>
        <w:lang w:eastAsia="hi-IN"/>
      </w:rPr>
      <w:t xml:space="preserve">SECRETARIA DE EDUCAÇÃO PROFISSIONAL E TECNOLÓGICA </w:t>
    </w:r>
  </w:p>
  <w:p>
    <w:pPr>
      <w:pStyle w:val="LONormal"/>
      <w:shd w:val="clear" w:fill="FFFFFF"/>
      <w:ind w:left="0" w:right="227" w:hanging="0"/>
      <w:jc w:val="center"/>
      <w:textAlignment w:val="baseline"/>
      <w:rPr>
        <w:rFonts w:ascii="Times New Roman" w:hAnsi="Times New Roman" w:eastAsia="Times New Roman" w:cs="Times New Roman"/>
        <w:b/>
        <w:b/>
        <w:color w:val="000000"/>
        <w:sz w:val="16"/>
        <w:szCs w:val="16"/>
        <w:lang w:eastAsia="hi-IN"/>
      </w:rPr>
    </w:pPr>
    <w:r>
      <w:rPr>
        <w:rFonts w:eastAsia="Times New Roman" w:cs="Times New Roman" w:ascii="Times New Roman" w:hAnsi="Times New Roman"/>
        <w:b/>
        <w:color w:val="000000"/>
        <w:sz w:val="16"/>
        <w:szCs w:val="16"/>
        <w:lang w:eastAsia="hi-IN"/>
      </w:rPr>
      <w:t xml:space="preserve">INSTITUTO FEDERAL DE EDUCAÇÃO, CIÊNCIAS E TECNOLOGIA DO SERTÃO PERNAMBUCANO </w:t>
    </w:r>
  </w:p>
  <w:p>
    <w:pPr>
      <w:pStyle w:val="Normal"/>
      <w:widowControl w:val="false"/>
      <w:shd w:val="clear" w:fill="FFFFFF"/>
      <w:tabs>
        <w:tab w:val="clear" w:pos="708"/>
        <w:tab w:val="center" w:pos="11737" w:leader="none"/>
      </w:tabs>
      <w:ind w:left="0" w:right="227" w:hanging="0"/>
      <w:jc w:val="center"/>
      <w:textAlignment w:val="baseline"/>
      <w:rPr/>
    </w:pPr>
    <w:r>
      <w:rPr>
        <w:rFonts w:cs="Times New Roman" w:ascii="Times New Roman" w:hAnsi="Times New Roman"/>
        <w:b/>
        <w:color w:val="000000"/>
        <w:sz w:val="16"/>
        <w:szCs w:val="16"/>
        <w:lang w:eastAsia="hi-IN"/>
      </w:rPr>
      <w:t>REITORIA / PROAD /DLIC/ CDEC</w:t>
    </w:r>
  </w:p>
  <w:p>
    <w:pPr>
      <w:pStyle w:val="Cabealho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26" w:hanging="0"/>
      </w:pPr>
      <w:rPr>
        <w:sz w:val="20"/>
        <w:i w:val="false"/>
        <w:b w:val="false"/>
        <w:szCs w:val="2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5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9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993" w:hanging="0"/>
      </w:pPr>
      <w:rPr>
        <w:sz w:val="20"/>
        <w:i w:val="false"/>
        <w:b w:val="false"/>
        <w:szCs w:val="2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hanging="0"/>
      </w:pPr>
      <w:rPr>
        <w:i w:val="false"/>
        <w:b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26" w:hanging="0"/>
      </w:pPr>
      <w:rPr>
        <w:sz w:val="20"/>
        <w:i w:val="false"/>
        <w:b w:val="false"/>
        <w:szCs w:val="2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5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26" w:hanging="0"/>
      </w:pPr>
      <w:rPr>
        <w:sz w:val="20"/>
        <w:i w:val="false"/>
        <w:b w:val="false"/>
        <w:szCs w:val="2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5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26" w:hanging="0"/>
      </w:pPr>
      <w:rPr>
        <w:sz w:val="20"/>
        <w:i w:val="false"/>
        <w:b w:val="false"/>
        <w:szCs w:val="2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5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26" w:hanging="0"/>
      </w:pPr>
      <w:rPr>
        <w:sz w:val="20"/>
        <w:i w:val="false"/>
        <w:b w:val="false"/>
        <w:szCs w:val="2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5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26" w:hanging="0"/>
      </w:pPr>
      <w:rPr>
        <w:sz w:val="20"/>
        <w:i w:val="false"/>
        <w:b w:val="false"/>
        <w:szCs w:val="2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5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26" w:hanging="0"/>
      </w:pPr>
      <w:rPr>
        <w:sz w:val="20"/>
        <w:i w:val="false"/>
        <w:b w:val="false"/>
        <w:szCs w:val="2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5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26" w:hanging="0"/>
      </w:pPr>
      <w:rPr>
        <w:sz w:val="20"/>
        <w:i w:val="false"/>
        <w:b w:val="false"/>
        <w:szCs w:val="2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5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"/>
    <w:lvlOverride w:ilvl="1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1">
      <w:startOverride w:val="1"/>
    </w:lvlOverride>
  </w:num>
  <w:num w:numId="17">
    <w:abstractNumId w:val="1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23a6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ahoma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radeColoridanfase1Char" w:customStyle="1">
    <w:name w:val="Grade Colorida - Ênfase 1 Char"/>
    <w:link w:val="GradeColorida-nfase11"/>
    <w:uiPriority w:val="29"/>
    <w:qFormat/>
    <w:rsid w:val="00423a62"/>
    <w:rPr>
      <w:rFonts w:ascii="Arial" w:hAnsi="Arial" w:eastAsia="Calibri" w:cs="Times New Roman"/>
      <w:i/>
      <w:iCs/>
      <w:color w:val="000000"/>
      <w:sz w:val="20"/>
      <w:szCs w:val="24"/>
      <w:shd w:fill="FFFFCC" w:val="clear"/>
      <w:lang w:val="x-none"/>
    </w:rPr>
  </w:style>
  <w:style w:type="character" w:styleId="Nivel01TituloChar" w:customStyle="1">
    <w:name w:val="Nivel_01_Titulo Char"/>
    <w:basedOn w:val="Ttulo1Char"/>
    <w:link w:val="Nivel01Titulo"/>
    <w:qFormat/>
    <w:rsid w:val="00423a62"/>
    <w:rPr>
      <w:rFonts w:ascii="Arial" w:hAnsi="Arial" w:eastAsia="" w:cs="Times New Roman" w:eastAsiaTheme="majorEastAsia"/>
      <w:b/>
      <w:bCs/>
      <w:color w:val="2F5496" w:themeColor="accent1" w:themeShade="bf"/>
      <w:sz w:val="20"/>
      <w:szCs w:val="20"/>
      <w:lang w:eastAsia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423a62"/>
    <w:rPr>
      <w:rFonts w:ascii="Ecofont_Spranq_eco_Sans" w:hAnsi="Ecofont_Spranq_eco_Sans" w:eastAsia="Calibri" w:cs="Tahoma"/>
      <w:i/>
      <w:iCs/>
      <w:color w:val="000000"/>
      <w:sz w:val="20"/>
      <w:szCs w:val="24"/>
      <w:shd w:fill="FFFFCC" w:val="clear"/>
    </w:rPr>
  </w:style>
  <w:style w:type="character" w:styleId="Nivel01Char" w:customStyle="1">
    <w:name w:val="Nivel_01 Char"/>
    <w:basedOn w:val="Ttulo1Char"/>
    <w:link w:val="Nivel01"/>
    <w:qFormat/>
    <w:rsid w:val="00423a62"/>
    <w:rPr>
      <w:rFonts w:ascii="Ecofont_Spranq_eco_Sans" w:hAnsi="Ecofont_Spranq_eco_Sans" w:eastAsia="" w:cs="Times New Roman" w:eastAsiaTheme="majorEastAsia"/>
      <w:b/>
      <w:bCs/>
      <w:color w:val="2F5496" w:themeColor="accent1" w:themeShade="bf"/>
      <w:sz w:val="20"/>
      <w:szCs w:val="20"/>
      <w:lang w:eastAsia="pt-BR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423a62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a1e71"/>
    <w:rPr>
      <w:rFonts w:ascii="Segoe UI" w:hAnsi="Segoe UI" w:eastAsia="Times New Roman" w:cs="Segoe UI"/>
      <w:sz w:val="18"/>
      <w:szCs w:val="18"/>
      <w:lang w:eastAsia="pt-BR"/>
    </w:rPr>
  </w:style>
  <w:style w:type="character" w:styleId="SombreamentoMdio1nfase3Char" w:customStyle="1">
    <w:name w:val="Sombreamento Médio 1 - Ênfase 3 Char"/>
    <w:link w:val="SombreamentoMdio1-nfase31"/>
    <w:uiPriority w:val="29"/>
    <w:qFormat/>
    <w:rsid w:val="00ca1e71"/>
    <w:rPr>
      <w:rFonts w:ascii="Ecofont_Spranq_eco_Sans" w:hAnsi="Ecofont_Spranq_eco_Sans" w:eastAsia="Calibri" w:cs="Tahoma"/>
      <w:i/>
      <w:iCs/>
      <w:color w:val="000000"/>
      <w:sz w:val="20"/>
      <w:szCs w:val="24"/>
      <w:shd w:fill="FFFFCC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73afc"/>
    <w:rPr>
      <w:rFonts w:ascii="Arial" w:hAnsi="Arial" w:eastAsia="Times New Roman" w:cs="Tahoma"/>
      <w:sz w:val="20"/>
      <w:szCs w:val="24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873afc"/>
    <w:rPr>
      <w:rFonts w:ascii="Arial" w:hAnsi="Arial" w:eastAsia="Times New Roman" w:cs="Tahoma"/>
      <w:sz w:val="20"/>
      <w:szCs w:val="24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8d3d37"/>
    <w:rPr>
      <w:rFonts w:ascii="Arial" w:hAnsi="Arial" w:eastAsia="Times New Roman" w:cs="Tahoma"/>
      <w:sz w:val="20"/>
      <w:szCs w:val="20"/>
      <w:lang w:eastAsia="pt-BR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3d37"/>
    <w:rPr>
      <w:vertAlign w:val="superscript"/>
    </w:rPr>
  </w:style>
  <w:style w:type="character" w:styleId="Normaltextrun" w:customStyle="1">
    <w:name w:val="normaltextrun"/>
    <w:basedOn w:val="DefaultParagraphFont"/>
    <w:qFormat/>
    <w:rsid w:val="000b1fbd"/>
    <w:rPr/>
  </w:style>
  <w:style w:type="character" w:styleId="Eop" w:customStyle="1">
    <w:name w:val="eop"/>
    <w:basedOn w:val="DefaultParagraphFont"/>
    <w:qFormat/>
    <w:rsid w:val="000b1fbd"/>
    <w:rPr/>
  </w:style>
  <w:style w:type="character" w:styleId="LinkdaInternet">
    <w:name w:val="Link da Internet"/>
    <w:basedOn w:val="DefaultParagraphFont"/>
    <w:uiPriority w:val="99"/>
    <w:unhideWhenUsed/>
    <w:rsid w:val="000b1fbd"/>
    <w:rPr>
      <w:color w:val="0000FF"/>
      <w:u w:val="single"/>
    </w:rPr>
  </w:style>
  <w:style w:type="character" w:styleId="Nfase">
    <w:name w:val="Ênfase"/>
    <w:basedOn w:val="DefaultParagraphFont"/>
    <w:uiPriority w:val="20"/>
    <w:qFormat/>
    <w:rsid w:val="003a4b33"/>
    <w:rPr>
      <w:i/>
      <w:iCs/>
    </w:rPr>
  </w:style>
  <w:style w:type="character" w:styleId="GradeMdia2nfase2Char" w:customStyle="1">
    <w:name w:val="Grade Média 2 - Ênfase 2 Char"/>
    <w:link w:val="GradeMdia2-nfase21"/>
    <w:uiPriority w:val="29"/>
    <w:qFormat/>
    <w:locked/>
    <w:rsid w:val="004b0212"/>
    <w:rPr>
      <w:rFonts w:ascii="Ecofont_Spranq_eco_Sans" w:hAnsi="Ecofont_Spranq_eco_Sans" w:eastAsia="Calibri" w:cs="Tahoma"/>
      <w:i/>
      <w:iCs/>
      <w:color w:val="000000"/>
      <w:szCs w:val="24"/>
      <w:shd w:fill="FFFFCC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539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f9539f"/>
    <w:rPr>
      <w:rFonts w:ascii="Arial" w:hAnsi="Arial" w:eastAsia="Times New Roman" w:cs="Tahoma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9539f"/>
    <w:rPr>
      <w:rFonts w:ascii="Arial" w:hAnsi="Arial" w:eastAsia="Times New Roman" w:cs="Tahoma"/>
      <w:b/>
      <w:bCs/>
      <w:sz w:val="20"/>
      <w:szCs w:val="20"/>
      <w:lang w:eastAsia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7e08bc"/>
    <w:rPr>
      <w:color w:val="605E5C"/>
      <w:shd w:fill="E1DFDD" w:val="clear"/>
    </w:rPr>
  </w:style>
  <w:style w:type="character" w:styleId="Findhit" w:customStyle="1">
    <w:name w:val="findhit"/>
    <w:basedOn w:val="DefaultParagraphFont"/>
    <w:qFormat/>
    <w:rsid w:val="00885094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c7e48"/>
    <w:rPr>
      <w:color w:val="605E5C"/>
      <w:shd w:fill="E1DFDD" w:val="clear"/>
    </w:rPr>
  </w:style>
  <w:style w:type="character" w:styleId="Scaytmisspellword" w:customStyle="1">
    <w:name w:val="scayt-misspell-word"/>
    <w:basedOn w:val="DefaultParagraphFont"/>
    <w:qFormat/>
    <w:rsid w:val="003f3c23"/>
    <w:rPr/>
  </w:style>
  <w:style w:type="character" w:styleId="Fontepare1gpadre3o">
    <w:name w:val="Fonte paráe1g. padrãe3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lang w:val="x-none" w:eastAsia="en-US"/>
    </w:rPr>
  </w:style>
  <w:style w:type="paragraph" w:styleId="TtulodaTabela" w:customStyle="1">
    <w:name w:val="Título da Tabela"/>
    <w:basedOn w:val="Normal"/>
    <w:qFormat/>
    <w:rsid w:val="00423a62"/>
    <w:pPr>
      <w:widowControl w:val="false"/>
      <w:suppressLineNumbers/>
      <w:suppressAutoHyphens w:val="true"/>
      <w:spacing w:before="0" w:after="120"/>
      <w:jc w:val="center"/>
    </w:pPr>
    <w:rPr>
      <w:rFonts w:ascii="Times New Roman" w:hAnsi="Times New Roman" w:eastAsia="Arial Unicode MS" w:cs="Times New Roman"/>
      <w:b/>
      <w:bCs/>
      <w:i/>
      <w:iCs/>
      <w:szCs w:val="20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423a62"/>
    <w:pPr>
      <w:tabs>
        <w:tab w:val="clear" w:pos="708"/>
        <w:tab w:val="left" w:pos="567" w:leader="none"/>
      </w:tabs>
      <w:jc w:val="both"/>
    </w:pPr>
    <w:rPr>
      <w:rFonts w:ascii="Arial" w:hAnsi="Arial" w:cs="Times New Roman"/>
      <w:b/>
      <w:bCs/>
      <w:sz w:val="20"/>
      <w:szCs w:val="20"/>
    </w:rPr>
  </w:style>
  <w:style w:type="paragraph" w:styleId="Nivel01" w:customStyle="1">
    <w:name w:val="Nivel_01"/>
    <w:basedOn w:val="Ttulo1"/>
    <w:link w:val="Nivel01Char"/>
    <w:qFormat/>
    <w:rsid w:val="00423a62"/>
    <w:pPr>
      <w:tabs>
        <w:tab w:val="clear" w:pos="708"/>
        <w:tab w:val="left" w:pos="567" w:leader="none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f80327"/>
    <w:pPr>
      <w:spacing w:before="0" w:after="0"/>
      <w:ind w:left="720" w:hanging="0"/>
      <w:contextualSpacing/>
    </w:pPr>
    <w:rPr>
      <w:rFonts w:ascii="Ecofont_Spranq_eco_Sans" w:hAnsi="Ecofont_Spranq_eco_Sans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a1e71"/>
    <w:pPr/>
    <w:rPr>
      <w:rFonts w:ascii="Segoe UI" w:hAnsi="Segoe UI" w:cs="Segoe UI"/>
      <w:sz w:val="18"/>
      <w:szCs w:val="18"/>
    </w:rPr>
  </w:style>
  <w:style w:type="paragraph" w:styleId="SombreamentoMdio1nfase31" w:customStyle="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873af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8d3d37"/>
    <w:pPr/>
    <w:rPr>
      <w:szCs w:val="20"/>
    </w:rPr>
  </w:style>
  <w:style w:type="paragraph" w:styleId="Revision">
    <w:name w:val="Revision"/>
    <w:uiPriority w:val="99"/>
    <w:semiHidden/>
    <w:qFormat/>
    <w:rsid w:val="005c2d3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ahoma"/>
      <w:color w:val="auto"/>
      <w:kern w:val="0"/>
      <w:sz w:val="20"/>
      <w:szCs w:val="24"/>
      <w:lang w:val="pt-BR" w:eastAsia="pt-BR" w:bidi="ar-SA"/>
    </w:rPr>
  </w:style>
  <w:style w:type="paragraph" w:styleId="ListaColoridanfase11" w:customStyle="1">
    <w:name w:val="Lista Colorida - Ênfase 11"/>
    <w:basedOn w:val="Normal"/>
    <w:uiPriority w:val="34"/>
    <w:qFormat/>
    <w:rsid w:val="004b0212"/>
    <w:pPr>
      <w:tabs>
        <w:tab w:val="clear" w:pos="708"/>
        <w:tab w:val="left" w:pos="567" w:leader="none"/>
        <w:tab w:val="left" w:pos="1134" w:leader="none"/>
        <w:tab w:val="left" w:pos="1701" w:leader="none"/>
        <w:tab w:val="left" w:pos="2268" w:leader="none"/>
        <w:tab w:val="left" w:pos="2835" w:leader="none"/>
      </w:tabs>
      <w:spacing w:lineRule="auto" w:line="276" w:before="120" w:after="120"/>
      <w:ind w:left="720" w:hanging="0"/>
      <w:contextualSpacing/>
      <w:jc w:val="both"/>
    </w:pPr>
    <w:rPr>
      <w:rFonts w:ascii="Ecofont_Spranq_eco_Sans" w:hAnsi="Ecofont_Spranq_eco_Sans" w:eastAsia="Calibri" w:cs="Times New Roman"/>
      <w:szCs w:val="22"/>
      <w:lang w:eastAsia="en-US"/>
    </w:rPr>
  </w:style>
  <w:style w:type="paragraph" w:styleId="SombreamentoMdio1nfase310" w:customStyle="1">
    <w:name w:val="Sombreamento Médio 1 - Ênfase 310"/>
    <w:basedOn w:val="Normal"/>
    <w:next w:val="Normal"/>
    <w:qFormat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 w:val="true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GradeMdia2nfase21" w:customStyle="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f1371b"/>
    <w:pPr/>
    <w:rPr>
      <w:rFonts w:ascii="Times New Roman" w:hAnsi="Times New Roman" w:cs="Times New Roman"/>
      <w:sz w:val="24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f9539f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9539f"/>
    <w:pPr/>
    <w:rPr>
      <w:b/>
      <w:bCs/>
    </w:rPr>
  </w:style>
  <w:style w:type="paragraph" w:styleId="Citao1" w:customStyle="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 w:val="true"/>
      <w:spacing w:before="120" w:after="0"/>
      <w:jc w:val="both"/>
    </w:pPr>
    <w:rPr>
      <w:rFonts w:ascii="Ecofont_Spranq_eco_Sans" w:hAnsi="Ecofont_Spranq_eco_Sans" w:eastAsia="Calibri" w:cs="Times New Roman"/>
      <w:i/>
      <w:iCs/>
      <w:color w:val="000000"/>
      <w:lang w:val="x-none" w:eastAsia="zh-CN"/>
    </w:rPr>
  </w:style>
  <w:style w:type="paragraph" w:styleId="Paragraph" w:customStyle="1">
    <w:name w:val="paragraph"/>
    <w:basedOn w:val="Normal"/>
    <w:qFormat/>
    <w:rsid w:val="00885094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styleId="LONormal">
    <w:name w:val="LO-Normal"/>
    <w:qFormat/>
    <w:pPr>
      <w:keepNext w:val="true"/>
      <w:widowControl w:val="false"/>
      <w:shd w:val="clear" w:color="auto" w:fill="FFFFFF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WenQuanYi Micro Hei" w:cs="Lohit Hindi"/>
      <w:color w:val="auto"/>
      <w:kern w:val="0"/>
      <w:sz w:val="24"/>
      <w:szCs w:val="24"/>
      <w:lang w:val="pt-BR" w:eastAsia="zh-CN" w:bidi="hi-IN"/>
    </w:rPr>
  </w:style>
  <w:style w:type="paragraph" w:styleId="PADRO">
    <w:name w:val="PADRÃO"/>
    <w:qFormat/>
    <w:pPr>
      <w:keepNext w:val="true"/>
      <w:widowControl w:val="false"/>
      <w:shd w:val="clear" w:color="auto" w:fill="FFFFFF"/>
      <w:suppressAutoHyphens w:val="true"/>
      <w:bidi w:val="0"/>
      <w:spacing w:lineRule="auto" w:line="276" w:before="119" w:after="119"/>
      <w:ind w:firstLine="567"/>
      <w:jc w:val="both"/>
      <w:textAlignment w:val="baseline"/>
    </w:pPr>
    <w:rPr>
      <w:rFonts w:ascii="Ecofont_Spranq_eco_Sans" w:hAnsi="Ecofont_Spranq_eco_Sans" w:eastAsia="WenQuanYi Micro Hei" w:cs="Lohit Hindi"/>
      <w:color w:val="auto"/>
      <w:kern w:val="0"/>
      <w:sz w:val="20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1F8B13-56EA-4988-AE2A-B26F7C68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LibreOffice/7.0.6.2$Windows_X86_64 LibreOffice_project/144abb84a525d8e30c9dbbefa69cbbf2d8d4ae3b</Application>
  <AppVersion>15.0000</AppVersion>
  <Pages>6</Pages>
  <Words>1940</Words>
  <Characters>10977</Characters>
  <CharactersWithSpaces>12820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2020-06-03T02:45:00Z</dcterms:created>
  <dc:creator>Marcos Augusto do Nascimento Ferreira</dc:creator>
  <dc:description/>
  <dc:language>pt-BR</dc:language>
  <cp:lastModifiedBy/>
  <dcterms:modified xsi:type="dcterms:W3CDTF">2022-06-21T09:35:02Z</dcterms:modified>
  <cp:revision>141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